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widowControl/>
        <w:autoSpaceDE/>
        <w:autoSpaceDN/>
        <w:jc w:val="center"/>
        <w:rPr>
          <w:rFonts w:hint="eastAsia" w:ascii="Times New Roman" w:hAnsi="Times New Roman" w:cs="Times New Roman"/>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r>
        <w:rPr>
          <w:rFonts w:hint="eastAsia" w:ascii="Times New Roman" w:hAnsi="Times New Roman" w:cs="Times New Roman"/>
          <w:b w:val="0"/>
          <w:bCs w:val="0"/>
          <w:caps w:val="0"/>
          <w:smallCaps w:val="0"/>
          <w:color w:val="auto"/>
          <w:spacing w:val="0"/>
          <w:w w:val="100"/>
          <w:sz w:val="40"/>
          <w:szCs w:val="40"/>
          <w:highlight w:val="none"/>
          <w:lang w:val="en-US" w:eastAsia="zh-CN" w:bidi="ar-SA"/>
        </w:rPr>
        <w:t>江桥地区江935井区萨尔图油层产能建设工程</w:t>
      </w: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r>
        <w:rPr>
          <w:rFonts w:hint="eastAsia" w:ascii="Times New Roman" w:hAnsi="Times New Roman" w:cs="Times New Roman"/>
          <w:b w:val="0"/>
          <w:bCs w:val="0"/>
          <w:caps w:val="0"/>
          <w:smallCaps w:val="0"/>
          <w:color w:val="auto"/>
          <w:spacing w:val="0"/>
          <w:w w:val="100"/>
          <w:sz w:val="40"/>
          <w:szCs w:val="40"/>
          <w:highlight w:val="none"/>
          <w:lang w:val="en-US" w:eastAsia="zh-CN" w:bidi="ar-SA"/>
        </w:rPr>
        <w:t>项目环境影响评价公众参与说明</w:t>
      </w: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40"/>
          <w:szCs w:val="40"/>
          <w:highlight w:val="none"/>
          <w:lang w:val="en-US" w:eastAsia="zh-CN" w:bidi="ar-SA"/>
        </w:rPr>
      </w:pP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eastAsia" w:ascii="Times New Roman" w:hAnsi="Times New Roman" w:cs="Times New Roman"/>
          <w:b w:val="0"/>
          <w:bCs w:val="0"/>
          <w:caps w:val="0"/>
          <w:smallCaps w:val="0"/>
          <w:color w:val="auto"/>
          <w:spacing w:val="0"/>
          <w:w w:val="100"/>
          <w:sz w:val="32"/>
          <w:szCs w:val="32"/>
          <w:highlight w:val="none"/>
          <w:lang w:val="en-US" w:eastAsia="zh-CN" w:bidi="ar-SA"/>
        </w:rPr>
      </w:pPr>
      <w:r>
        <w:rPr>
          <w:rFonts w:hint="eastAsia" w:ascii="Times New Roman" w:hAnsi="Times New Roman" w:cs="Times New Roman"/>
          <w:b w:val="0"/>
          <w:bCs w:val="0"/>
          <w:caps w:val="0"/>
          <w:smallCaps w:val="0"/>
          <w:color w:val="auto"/>
          <w:spacing w:val="0"/>
          <w:w w:val="100"/>
          <w:sz w:val="32"/>
          <w:szCs w:val="32"/>
          <w:highlight w:val="none"/>
          <w:lang w:val="en-US" w:eastAsia="zh-CN" w:bidi="ar-SA"/>
        </w:rPr>
        <w:t>大庆油田有限责任公司第九采油厂</w:t>
      </w:r>
    </w:p>
    <w:p>
      <w:pPr>
        <w:keepNext w:val="0"/>
        <w:keepLines w:val="0"/>
        <w:pageBreakBefore w:val="0"/>
        <w:widowControl/>
        <w:kinsoku/>
        <w:wordWrap/>
        <w:overflowPunct/>
        <w:topLinePunct w:val="0"/>
        <w:autoSpaceDE/>
        <w:autoSpaceDN/>
        <w:bidi w:val="0"/>
        <w:adjustRightInd/>
        <w:snapToGrid/>
        <w:spacing w:line="700" w:lineRule="exact"/>
        <w:jc w:val="center"/>
        <w:textAlignment w:val="auto"/>
        <w:rPr>
          <w:rFonts w:hint="default" w:ascii="Times New Roman" w:hAnsi="Times New Roman" w:eastAsia="宋体" w:cs="Times New Roman"/>
          <w:b w:val="0"/>
          <w:bCs w:val="0"/>
          <w:caps w:val="0"/>
          <w:smallCaps w:val="0"/>
          <w:color w:val="auto"/>
          <w:spacing w:val="0"/>
          <w:w w:val="100"/>
          <w:sz w:val="32"/>
          <w:szCs w:val="32"/>
          <w:highlight w:val="none"/>
          <w:lang w:val="en-US" w:eastAsia="zh-CN" w:bidi="ar-SA"/>
        </w:rPr>
      </w:pPr>
      <w:r>
        <w:rPr>
          <w:rFonts w:hint="eastAsia" w:ascii="Times New Roman" w:hAnsi="Times New Roman" w:cs="Times New Roman"/>
          <w:b w:val="0"/>
          <w:bCs w:val="0"/>
          <w:caps w:val="0"/>
          <w:smallCaps w:val="0"/>
          <w:color w:val="auto"/>
          <w:spacing w:val="0"/>
          <w:w w:val="100"/>
          <w:sz w:val="32"/>
          <w:szCs w:val="32"/>
          <w:highlight w:val="none"/>
          <w:lang w:val="en-US" w:eastAsia="zh-CN" w:bidi="ar-SA"/>
        </w:rPr>
        <w:t>2022年5月</w:t>
      </w:r>
    </w:p>
    <w:p>
      <w:pPr>
        <w:pStyle w:val="12"/>
        <w:widowControl/>
        <w:spacing w:beforeAutospacing="0" w:afterAutospacing="0" w:line="480" w:lineRule="atLeast"/>
        <w:rPr>
          <w:rStyle w:val="15"/>
          <w:rFonts w:ascii="Times New Roman" w:hAnsi="Times New Roman" w:eastAsiaTheme="minorEastAsia"/>
          <w:color w:val="000000" w:themeColor="text1"/>
          <w:sz w:val="28"/>
          <w:szCs w:val="28"/>
          <w14:textFill>
            <w14:solidFill>
              <w14:schemeClr w14:val="tx1"/>
            </w14:solidFill>
          </w14:textFill>
        </w:rPr>
        <w:sectPr>
          <w:pgSz w:w="11910" w:h="16840"/>
          <w:pgMar w:top="1417" w:right="1417" w:bottom="1417" w:left="1417" w:header="720" w:footer="720" w:gutter="0"/>
          <w:pgNumType w:fmt="decimal"/>
          <w:cols w:space="0" w:num="1"/>
          <w:rtlGutter w:val="0"/>
          <w:docGrid w:linePitch="0" w:charSpace="0"/>
        </w:sectPr>
      </w:pPr>
    </w:p>
    <w:p>
      <w:pPr>
        <w:pStyle w:val="12"/>
        <w:widowControl/>
        <w:spacing w:beforeAutospacing="0" w:afterAutospacing="0" w:line="480" w:lineRule="atLeast"/>
        <w:rPr>
          <w:rFonts w:ascii="Times New Roman" w:hAnsi="Times New Roman" w:eastAsiaTheme="minorEastAsia"/>
          <w:color w:val="000000" w:themeColor="text1"/>
          <w:sz w:val="28"/>
          <w:szCs w:val="28"/>
          <w14:textFill>
            <w14:solidFill>
              <w14:schemeClr w14:val="tx1"/>
            </w14:solidFill>
          </w14:textFill>
        </w:rPr>
      </w:pPr>
      <w:r>
        <w:rPr>
          <w:rStyle w:val="15"/>
          <w:rFonts w:ascii="Times New Roman" w:hAnsi="Times New Roman" w:eastAsiaTheme="minorEastAsia"/>
          <w:color w:val="000000" w:themeColor="text1"/>
          <w:sz w:val="28"/>
          <w:szCs w:val="28"/>
          <w14:textFill>
            <w14:solidFill>
              <w14:schemeClr w14:val="tx1"/>
            </w14:solidFill>
          </w14:textFill>
        </w:rPr>
        <w:t>1 概述</w:t>
      </w:r>
    </w:p>
    <w:p>
      <w:pPr>
        <w:pStyle w:val="12"/>
        <w:widowControl/>
        <w:spacing w:beforeAutospacing="0" w:afterAutospacing="0" w:line="480" w:lineRule="atLeast"/>
        <w:ind w:firstLine="480" w:firstLineChars="200"/>
        <w:jc w:val="both"/>
        <w:rPr>
          <w:rFonts w:ascii="Times New Roman" w:hAnsi="Times New Roman" w:eastAsiaTheme="minorEastAsia"/>
          <w:color w:val="000000" w:themeColor="text1"/>
          <w:szCs w:val="24"/>
          <w14:textFill>
            <w14:solidFill>
              <w14:schemeClr w14:val="tx1"/>
            </w14:solidFill>
          </w14:textFill>
        </w:rPr>
      </w:pPr>
      <w:r>
        <w:rPr>
          <w:rFonts w:hint="eastAsia" w:ascii="Times New Roman" w:hAnsi="Times New Roman" w:eastAsiaTheme="minorEastAsia"/>
          <w:bCs/>
          <w:color w:val="000000" w:themeColor="text1"/>
          <w:szCs w:val="24"/>
          <w:lang w:bidi="zh-CN"/>
          <w14:textFill>
            <w14:solidFill>
              <w14:schemeClr w14:val="tx1"/>
            </w14:solidFill>
          </w14:textFill>
        </w:rPr>
        <w:t>大庆油田有限责任公司第九采油厂</w:t>
      </w:r>
      <w:r>
        <w:rPr>
          <w:rFonts w:ascii="Times New Roman" w:hAnsi="Times New Roman" w:eastAsiaTheme="minorEastAsia"/>
          <w:color w:val="000000" w:themeColor="text1"/>
          <w:szCs w:val="24"/>
          <w14:textFill>
            <w14:solidFill>
              <w14:schemeClr w14:val="tx1"/>
            </w14:solidFill>
          </w14:textFill>
        </w:rPr>
        <w:t>拟在</w:t>
      </w:r>
      <w:r>
        <w:rPr>
          <w:rFonts w:hint="eastAsia" w:ascii="Times New Roman" w:hAnsi="Times New Roman" w:cs="Times New Roman" w:eastAsiaTheme="minorEastAsia"/>
          <w:snapToGrid w:val="0"/>
          <w:color w:val="auto"/>
          <w:spacing w:val="0"/>
          <w:w w:val="100"/>
          <w:position w:val="0"/>
          <w:highlight w:val="none"/>
          <w:lang w:eastAsia="zh-CN"/>
        </w:rPr>
        <w:t>齐齐哈尔市昂昂溪区及泰来县境内</w:t>
      </w:r>
      <w:r>
        <w:rPr>
          <w:rFonts w:ascii="Times New Roman" w:hAnsi="Times New Roman" w:eastAsiaTheme="minorEastAsia"/>
          <w:color w:val="000000" w:themeColor="text1"/>
          <w:szCs w:val="24"/>
          <w14:textFill>
            <w14:solidFill>
              <w14:schemeClr w14:val="tx1"/>
            </w14:solidFill>
          </w14:textFill>
        </w:rPr>
        <w:t>投资建设</w:t>
      </w:r>
      <w:r>
        <w:rPr>
          <w:rFonts w:hint="eastAsia" w:ascii="Times New Roman" w:hAnsi="Times New Roman" w:eastAsiaTheme="minorEastAsia"/>
          <w:bCs/>
          <w:color w:val="000000" w:themeColor="text1"/>
          <w:szCs w:val="24"/>
          <w:lang w:eastAsia="zh-CN" w:bidi="zh-CN"/>
          <w14:textFill>
            <w14:solidFill>
              <w14:schemeClr w14:val="tx1"/>
            </w14:solidFill>
          </w14:textFill>
        </w:rPr>
        <w:t>江桥地区江935井区萨尔图油层产能建设工程</w:t>
      </w:r>
      <w:r>
        <w:rPr>
          <w:rFonts w:ascii="Times New Roman" w:hAnsi="Times New Roman" w:eastAsiaTheme="minorEastAsia"/>
          <w:color w:val="000000" w:themeColor="text1"/>
          <w:szCs w:val="24"/>
          <w14:textFill>
            <w14:solidFill>
              <w14:schemeClr w14:val="tx1"/>
            </w14:solidFill>
          </w14:textFill>
        </w:rPr>
        <w:t>，委托</w:t>
      </w:r>
      <w:r>
        <w:rPr>
          <w:rFonts w:hint="eastAsia" w:ascii="Times New Roman" w:hAnsi="Times New Roman" w:eastAsiaTheme="minorEastAsia"/>
          <w:color w:val="000000" w:themeColor="text1"/>
          <w:szCs w:val="24"/>
          <w:lang w:eastAsia="zh-CN"/>
          <w14:textFill>
            <w14:solidFill>
              <w14:schemeClr w14:val="tx1"/>
            </w14:solidFill>
          </w14:textFill>
        </w:rPr>
        <w:t>河北奇正环境科技有限公司</w:t>
      </w:r>
      <w:r>
        <w:rPr>
          <w:rFonts w:ascii="Times New Roman" w:hAnsi="Times New Roman" w:eastAsiaTheme="minorEastAsia"/>
          <w:color w:val="000000" w:themeColor="text1"/>
          <w:szCs w:val="24"/>
          <w14:textFill>
            <w14:solidFill>
              <w14:schemeClr w14:val="tx1"/>
            </w14:solidFill>
          </w14:textFill>
        </w:rPr>
        <w:t>进行本项目环境影响评价工作，并按照《环境影响评价公众参与办法》（生态环境部第4号，2019年1月1日起实施）的规定在本项目环境影响报告书编制阶段开展了公众参与工作。</w:t>
      </w:r>
    </w:p>
    <w:p>
      <w:pPr>
        <w:pStyle w:val="12"/>
        <w:widowControl/>
        <w:spacing w:beforeAutospacing="0" w:afterAutospacing="0" w:line="480" w:lineRule="atLeast"/>
        <w:ind w:firstLine="480" w:firstLineChars="200"/>
        <w:jc w:val="both"/>
        <w:rPr>
          <w:rFonts w:ascii="Times New Roman" w:hAnsi="Times New Roman" w:eastAsiaTheme="minorEastAsia"/>
          <w:color w:val="000000" w:themeColor="text1"/>
          <w:szCs w:val="24"/>
          <w:highlight w:val="yellow"/>
          <w14:textFill>
            <w14:solidFill>
              <w14:schemeClr w14:val="tx1"/>
            </w14:solidFill>
          </w14:textFill>
        </w:rPr>
      </w:pPr>
      <w:r>
        <w:rPr>
          <w:rFonts w:ascii="Times New Roman" w:hAnsi="Times New Roman" w:eastAsiaTheme="minorEastAsia"/>
          <w:color w:val="auto"/>
          <w:szCs w:val="24"/>
          <w:highlight w:val="none"/>
        </w:rPr>
        <w:t>建设单位于</w:t>
      </w:r>
      <w:r>
        <w:rPr>
          <w:rFonts w:ascii="Times New Roman" w:hAnsi="Times New Roman" w:eastAsiaTheme="minorEastAsia"/>
          <w:color w:val="auto"/>
          <w:szCs w:val="24"/>
          <w:highlight w:val="none"/>
          <w:lang w:bidi="zh-CN"/>
        </w:rPr>
        <w:t>202</w:t>
      </w:r>
      <w:r>
        <w:rPr>
          <w:rFonts w:hint="eastAsia" w:ascii="Times New Roman" w:hAnsi="Times New Roman" w:eastAsiaTheme="minorEastAsia"/>
          <w:color w:val="auto"/>
          <w:szCs w:val="24"/>
          <w:highlight w:val="none"/>
          <w:lang w:val="en-US" w:bidi="zh-CN"/>
        </w:rPr>
        <w:t>2</w:t>
      </w:r>
      <w:r>
        <w:rPr>
          <w:rFonts w:ascii="Times New Roman" w:hAnsi="Times New Roman" w:eastAsiaTheme="minorEastAsia"/>
          <w:color w:val="auto"/>
          <w:szCs w:val="24"/>
          <w:highlight w:val="none"/>
          <w:lang w:bidi="zh-CN"/>
        </w:rPr>
        <w:t>年</w:t>
      </w:r>
      <w:r>
        <w:rPr>
          <w:rFonts w:hint="eastAsia" w:ascii="Times New Roman" w:hAnsi="Times New Roman" w:eastAsiaTheme="minorEastAsia"/>
          <w:color w:val="auto"/>
          <w:szCs w:val="24"/>
          <w:highlight w:val="none"/>
          <w:lang w:val="en-US" w:bidi="zh-CN"/>
        </w:rPr>
        <w:t>5</w:t>
      </w:r>
      <w:r>
        <w:rPr>
          <w:rFonts w:ascii="Times New Roman" w:hAnsi="Times New Roman" w:eastAsiaTheme="minorEastAsia"/>
          <w:color w:val="auto"/>
          <w:szCs w:val="24"/>
          <w:highlight w:val="none"/>
          <w:lang w:bidi="zh-CN"/>
        </w:rPr>
        <w:t>月</w:t>
      </w:r>
      <w:r>
        <w:rPr>
          <w:rFonts w:hint="eastAsia" w:ascii="Times New Roman" w:hAnsi="Times New Roman" w:eastAsiaTheme="minorEastAsia"/>
          <w:color w:val="auto"/>
          <w:szCs w:val="24"/>
          <w:highlight w:val="none"/>
          <w:lang w:val="en-US" w:bidi="zh-CN"/>
        </w:rPr>
        <w:t>7</w:t>
      </w:r>
      <w:r>
        <w:rPr>
          <w:rFonts w:ascii="Times New Roman" w:hAnsi="Times New Roman" w:eastAsiaTheme="minorEastAsia"/>
          <w:color w:val="auto"/>
          <w:szCs w:val="24"/>
          <w:highlight w:val="none"/>
          <w:lang w:bidi="zh-CN"/>
        </w:rPr>
        <w:t>日</w:t>
      </w:r>
      <w:r>
        <w:rPr>
          <w:rFonts w:ascii="Times New Roman" w:hAnsi="Times New Roman" w:eastAsiaTheme="minorEastAsia"/>
          <w:color w:val="auto"/>
          <w:szCs w:val="24"/>
          <w:highlight w:val="none"/>
        </w:rPr>
        <w:t>首次公开了本项目环境影响评价信息，</w:t>
      </w:r>
      <w:r>
        <w:rPr>
          <w:rFonts w:ascii="Times New Roman" w:hAnsi="Times New Roman" w:eastAsiaTheme="minorEastAsia"/>
          <w:color w:val="000000" w:themeColor="text1"/>
          <w:szCs w:val="24"/>
          <w:highlight w:val="yellow"/>
          <w14:textFill>
            <w14:solidFill>
              <w14:schemeClr w14:val="tx1"/>
            </w14:solidFill>
          </w14:textFill>
        </w:rPr>
        <w:t>于</w:t>
      </w:r>
      <w:r>
        <w:rPr>
          <w:rFonts w:ascii="Times New Roman" w:hAnsi="Times New Roman" w:eastAsiaTheme="minorEastAsia"/>
          <w:color w:val="000000" w:themeColor="text1"/>
          <w:szCs w:val="24"/>
          <w:highlight w:val="yellow"/>
          <w:lang w:bidi="zh-CN"/>
          <w14:textFill>
            <w14:solidFill>
              <w14:schemeClr w14:val="tx1"/>
            </w14:solidFill>
          </w14:textFill>
        </w:rPr>
        <w:t>202</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w:t>
      </w:r>
      <w:r>
        <w:rPr>
          <w:rFonts w:ascii="Times New Roman" w:hAnsi="Times New Roman" w:eastAsiaTheme="minorEastAsia"/>
          <w:color w:val="000000" w:themeColor="text1"/>
          <w:szCs w:val="24"/>
          <w:highlight w:val="yellow"/>
          <w:lang w:bidi="zh-CN"/>
          <w14:textFill>
            <w14:solidFill>
              <w14:schemeClr w14:val="tx1"/>
            </w14:solidFill>
          </w14:textFill>
        </w:rPr>
        <w:t>年</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12</w:t>
      </w:r>
      <w:r>
        <w:rPr>
          <w:rFonts w:ascii="Times New Roman" w:hAnsi="Times New Roman" w:eastAsiaTheme="minorEastAsia"/>
          <w:color w:val="000000" w:themeColor="text1"/>
          <w:szCs w:val="24"/>
          <w:highlight w:val="yellow"/>
          <w:lang w:bidi="zh-CN"/>
          <w14:textFill>
            <w14:solidFill>
              <w14:schemeClr w14:val="tx1"/>
            </w14:solidFill>
          </w14:textFill>
        </w:rPr>
        <w:t>月</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13</w:t>
      </w:r>
      <w:r>
        <w:rPr>
          <w:rFonts w:hint="eastAsia" w:ascii="Times New Roman" w:hAnsi="Times New Roman" w:eastAsiaTheme="minorEastAsia"/>
          <w:color w:val="000000" w:themeColor="text1"/>
          <w:szCs w:val="24"/>
          <w:highlight w:val="yellow"/>
          <w:lang w:val="en-US" w:eastAsia="zh-CN" w:bidi="zh-CN"/>
          <w14:textFill>
            <w14:solidFill>
              <w14:schemeClr w14:val="tx1"/>
            </w14:solidFill>
          </w14:textFill>
        </w:rPr>
        <w:t>日</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~12月24日</w:t>
      </w:r>
      <w:r>
        <w:rPr>
          <w:rFonts w:ascii="Times New Roman" w:hAnsi="Times New Roman" w:eastAsiaTheme="minorEastAsia"/>
          <w:color w:val="000000" w:themeColor="text1"/>
          <w:szCs w:val="24"/>
          <w:highlight w:val="yellow"/>
          <w14:textFill>
            <w14:solidFill>
              <w14:schemeClr w14:val="tx1"/>
            </w14:solidFill>
          </w14:textFill>
        </w:rPr>
        <w:t>公开了本项目环境影响报告书征求意见稿，分别在</w:t>
      </w:r>
      <w:r>
        <w:rPr>
          <w:rFonts w:ascii="Times New Roman" w:hAnsi="Times New Roman" w:eastAsiaTheme="minorEastAsia"/>
          <w:color w:val="000000" w:themeColor="text1"/>
          <w:szCs w:val="24"/>
          <w:highlight w:val="yellow"/>
          <w:lang w:bidi="zh-CN"/>
          <w14:textFill>
            <w14:solidFill>
              <w14:schemeClr w14:val="tx1"/>
            </w14:solidFill>
          </w14:textFill>
        </w:rPr>
        <w:t>202</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w:t>
      </w:r>
      <w:r>
        <w:rPr>
          <w:rFonts w:ascii="Times New Roman" w:hAnsi="Times New Roman" w:eastAsiaTheme="minorEastAsia"/>
          <w:color w:val="000000" w:themeColor="text1"/>
          <w:szCs w:val="24"/>
          <w:highlight w:val="yellow"/>
          <w:lang w:bidi="zh-CN"/>
          <w14:textFill>
            <w14:solidFill>
              <w14:schemeClr w14:val="tx1"/>
            </w14:solidFill>
          </w14:textFill>
        </w:rPr>
        <w:t>年</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12</w:t>
      </w:r>
      <w:r>
        <w:rPr>
          <w:rFonts w:ascii="Times New Roman" w:hAnsi="Times New Roman" w:eastAsiaTheme="minorEastAsia"/>
          <w:color w:val="000000" w:themeColor="text1"/>
          <w:szCs w:val="24"/>
          <w:highlight w:val="yellow"/>
          <w:lang w:bidi="zh-CN"/>
          <w14:textFill>
            <w14:solidFill>
              <w14:schemeClr w14:val="tx1"/>
            </w14:solidFill>
          </w14:textFill>
        </w:rPr>
        <w:t>月</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23</w:t>
      </w:r>
      <w:r>
        <w:rPr>
          <w:rFonts w:ascii="Times New Roman" w:hAnsi="Times New Roman" w:eastAsiaTheme="minorEastAsia"/>
          <w:color w:val="000000" w:themeColor="text1"/>
          <w:szCs w:val="24"/>
          <w:highlight w:val="yellow"/>
          <w:lang w:bidi="zh-CN"/>
          <w14:textFill>
            <w14:solidFill>
              <w14:schemeClr w14:val="tx1"/>
            </w14:solidFill>
          </w14:textFill>
        </w:rPr>
        <w:t>日</w:t>
      </w:r>
      <w:r>
        <w:rPr>
          <w:rFonts w:ascii="Times New Roman" w:hAnsi="Times New Roman" w:eastAsiaTheme="minorEastAsia"/>
          <w:color w:val="000000" w:themeColor="text1"/>
          <w:szCs w:val="24"/>
          <w:highlight w:val="yellow"/>
          <w14:textFill>
            <w14:solidFill>
              <w14:schemeClr w14:val="tx1"/>
            </w14:solidFill>
          </w14:textFill>
        </w:rPr>
        <w:t>和</w:t>
      </w:r>
      <w:r>
        <w:rPr>
          <w:rFonts w:ascii="Times New Roman" w:hAnsi="Times New Roman" w:eastAsiaTheme="minorEastAsia"/>
          <w:color w:val="000000" w:themeColor="text1"/>
          <w:szCs w:val="24"/>
          <w:highlight w:val="yellow"/>
          <w:lang w:bidi="zh-CN"/>
          <w14:textFill>
            <w14:solidFill>
              <w14:schemeClr w14:val="tx1"/>
            </w14:solidFill>
          </w14:textFill>
        </w:rPr>
        <w:t>202</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w:t>
      </w:r>
      <w:r>
        <w:rPr>
          <w:rFonts w:ascii="Times New Roman" w:hAnsi="Times New Roman" w:eastAsiaTheme="minorEastAsia"/>
          <w:color w:val="000000" w:themeColor="text1"/>
          <w:szCs w:val="24"/>
          <w:highlight w:val="yellow"/>
          <w:lang w:bidi="zh-CN"/>
          <w14:textFill>
            <w14:solidFill>
              <w14:schemeClr w14:val="tx1"/>
            </w14:solidFill>
          </w14:textFill>
        </w:rPr>
        <w:t>年</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12</w:t>
      </w:r>
      <w:r>
        <w:rPr>
          <w:rFonts w:ascii="Times New Roman" w:hAnsi="Times New Roman" w:eastAsiaTheme="minorEastAsia"/>
          <w:color w:val="000000" w:themeColor="text1"/>
          <w:szCs w:val="24"/>
          <w:highlight w:val="yellow"/>
          <w:lang w:bidi="zh-CN"/>
          <w14:textFill>
            <w14:solidFill>
              <w14:schemeClr w14:val="tx1"/>
            </w14:solidFill>
          </w14:textFill>
        </w:rPr>
        <w:t>月</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24</w:t>
      </w:r>
      <w:r>
        <w:rPr>
          <w:rFonts w:ascii="Times New Roman" w:hAnsi="Times New Roman" w:eastAsiaTheme="minorEastAsia"/>
          <w:color w:val="000000" w:themeColor="text1"/>
          <w:szCs w:val="24"/>
          <w:highlight w:val="yellow"/>
          <w:lang w:bidi="zh-CN"/>
          <w14:textFill>
            <w14:solidFill>
              <w14:schemeClr w14:val="tx1"/>
            </w14:solidFill>
          </w14:textFill>
        </w:rPr>
        <w:t>日</w:t>
      </w:r>
      <w:r>
        <w:rPr>
          <w:rFonts w:ascii="Times New Roman" w:hAnsi="Times New Roman" w:eastAsiaTheme="minorEastAsia"/>
          <w:color w:val="000000" w:themeColor="text1"/>
          <w:szCs w:val="24"/>
          <w:highlight w:val="yellow"/>
          <w14:textFill>
            <w14:solidFill>
              <w14:schemeClr w14:val="tx1"/>
            </w14:solidFill>
          </w14:textFill>
        </w:rPr>
        <w:t>进行了2次报纸公示。在</w:t>
      </w:r>
      <w:r>
        <w:rPr>
          <w:rFonts w:ascii="Times New Roman" w:hAnsi="Times New Roman" w:eastAsiaTheme="minorEastAsia"/>
          <w:color w:val="000000" w:themeColor="text1"/>
          <w:szCs w:val="24"/>
          <w:highlight w:val="yellow"/>
          <w:lang w:bidi="zh-CN"/>
          <w14:textFill>
            <w14:solidFill>
              <w14:schemeClr w14:val="tx1"/>
            </w14:solidFill>
          </w14:textFill>
        </w:rPr>
        <w:t>202</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w:t>
      </w:r>
      <w:r>
        <w:rPr>
          <w:rFonts w:ascii="Times New Roman" w:hAnsi="Times New Roman" w:eastAsiaTheme="minorEastAsia"/>
          <w:color w:val="000000" w:themeColor="text1"/>
          <w:szCs w:val="24"/>
          <w:highlight w:val="yellow"/>
          <w:lang w:bidi="zh-CN"/>
          <w14:textFill>
            <w14:solidFill>
              <w14:schemeClr w14:val="tx1"/>
            </w14:solidFill>
          </w14:textFill>
        </w:rPr>
        <w:t>年</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12</w:t>
      </w:r>
      <w:r>
        <w:rPr>
          <w:rFonts w:ascii="Times New Roman" w:hAnsi="Times New Roman" w:eastAsiaTheme="minorEastAsia"/>
          <w:color w:val="000000" w:themeColor="text1"/>
          <w:szCs w:val="24"/>
          <w:highlight w:val="yellow"/>
          <w:lang w:bidi="zh-CN"/>
          <w14:textFill>
            <w14:solidFill>
              <w14:schemeClr w14:val="tx1"/>
            </w14:solidFill>
          </w14:textFill>
        </w:rPr>
        <w:t>月</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20</w:t>
      </w:r>
      <w:r>
        <w:rPr>
          <w:rFonts w:ascii="Times New Roman" w:hAnsi="Times New Roman" w:eastAsiaTheme="minorEastAsia"/>
          <w:color w:val="000000" w:themeColor="text1"/>
          <w:szCs w:val="24"/>
          <w:highlight w:val="yellow"/>
          <w:lang w:bidi="zh-CN"/>
          <w14:textFill>
            <w14:solidFill>
              <w14:schemeClr w14:val="tx1"/>
            </w14:solidFill>
          </w14:textFill>
        </w:rPr>
        <w:t>日</w:t>
      </w:r>
      <w:r>
        <w:rPr>
          <w:rFonts w:ascii="Times New Roman" w:hAnsi="Times New Roman" w:eastAsiaTheme="minorEastAsia"/>
          <w:color w:val="000000" w:themeColor="text1"/>
          <w:szCs w:val="24"/>
          <w:highlight w:val="yellow"/>
          <w14:textFill>
            <w14:solidFill>
              <w14:schemeClr w14:val="tx1"/>
            </w14:solidFill>
          </w14:textFill>
        </w:rPr>
        <w:t>在公众知悉的场所张贴了公告并持续公开了10个工作日。</w:t>
      </w:r>
    </w:p>
    <w:p>
      <w:pPr>
        <w:pStyle w:val="12"/>
        <w:widowControl/>
        <w:spacing w:beforeAutospacing="0" w:afterAutospacing="0" w:line="480" w:lineRule="atLeast"/>
        <w:ind w:firstLine="562" w:firstLineChars="200"/>
        <w:rPr>
          <w:rFonts w:ascii="Times New Roman" w:hAnsi="Times New Roman" w:eastAsiaTheme="minorEastAsia"/>
          <w:color w:val="000000" w:themeColor="text1"/>
          <w:sz w:val="28"/>
          <w:szCs w:val="28"/>
          <w14:textFill>
            <w14:solidFill>
              <w14:schemeClr w14:val="tx1"/>
            </w14:solidFill>
          </w14:textFill>
        </w:rPr>
      </w:pPr>
      <w:r>
        <w:rPr>
          <w:rStyle w:val="15"/>
          <w:rFonts w:ascii="Times New Roman" w:hAnsi="Times New Roman" w:eastAsiaTheme="minorEastAsia"/>
          <w:color w:val="000000" w:themeColor="text1"/>
          <w:sz w:val="28"/>
          <w:szCs w:val="28"/>
          <w14:textFill>
            <w14:solidFill>
              <w14:schemeClr w14:val="tx1"/>
            </w14:solidFill>
          </w14:textFill>
        </w:rPr>
        <w:t>2 首次环境影响评价信息公开情况</w:t>
      </w:r>
    </w:p>
    <w:p>
      <w:pPr>
        <w:pStyle w:val="12"/>
        <w:widowControl/>
        <w:spacing w:beforeAutospacing="0" w:afterAutospacing="0" w:line="48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2.1 公开内容及日期</w:t>
      </w:r>
    </w:p>
    <w:p>
      <w:pPr>
        <w:pStyle w:val="12"/>
        <w:widowControl/>
        <w:spacing w:beforeAutospacing="0" w:afterAutospacing="0" w:line="480" w:lineRule="atLeast"/>
        <w:ind w:firstLine="482" w:firstLineChars="200"/>
        <w:rPr>
          <w:rStyle w:val="15"/>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2.1.1公开内容</w:t>
      </w:r>
    </w:p>
    <w:p>
      <w:pPr>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eastAsia"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eastAsia="zh-CN"/>
        </w:rPr>
        <w:t>泰康油田江桥及阿拉新稠油油藏产能建设工程</w:t>
      </w:r>
      <w:r>
        <w:rPr>
          <w:rFonts w:hint="eastAsia" w:ascii="Times New Roman" w:hAnsi="Times New Roman" w:cs="Times New Roman"/>
          <w:b/>
          <w:bCs/>
          <w:sz w:val="24"/>
          <w:szCs w:val="24"/>
        </w:rPr>
        <w:t>环境影响评价</w:t>
      </w:r>
      <w:r>
        <w:rPr>
          <w:rFonts w:hint="eastAsia" w:ascii="Times New Roman" w:hAnsi="Times New Roman" w:cs="Times New Roman"/>
          <w:b/>
          <w:bCs/>
          <w:sz w:val="24"/>
          <w:szCs w:val="24"/>
          <w:lang w:val="en-US" w:eastAsia="zh-CN"/>
        </w:rPr>
        <w:t>第一次</w:t>
      </w:r>
      <w:r>
        <w:rPr>
          <w:rFonts w:hint="eastAsia" w:ascii="Times New Roman" w:hAnsi="Times New Roman" w:cs="Times New Roman"/>
          <w:b/>
          <w:bCs/>
          <w:sz w:val="24"/>
          <w:szCs w:val="24"/>
        </w:rPr>
        <w:t>信息</w:t>
      </w:r>
      <w:r>
        <w:rPr>
          <w:rFonts w:hint="eastAsia" w:ascii="Times New Roman" w:hAnsi="Times New Roman" w:cs="Times New Roman"/>
          <w:b/>
          <w:bCs/>
          <w:sz w:val="24"/>
          <w:szCs w:val="24"/>
          <w:lang w:val="en-US" w:eastAsia="zh-CN"/>
        </w:rPr>
        <w:t>公示</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根据《环境影响评价公众参与办法》（生态环境部令第4号）的要求，需要编制环境影响报告书的项目，应当</w:t>
      </w:r>
      <w:r>
        <w:rPr>
          <w:rFonts w:hint="eastAsia" w:ascii="Times New Roman" w:hAnsi="Times New Roman" w:cs="Times New Roman"/>
          <w:sz w:val="24"/>
          <w:szCs w:val="24"/>
          <w:lang w:val="en-US" w:eastAsia="zh-CN"/>
        </w:rPr>
        <w:t>通过其网站、建设项目所在地公共媒体网站或者建设项目所在地相关政府网站</w:t>
      </w:r>
      <w:r>
        <w:rPr>
          <w:rFonts w:ascii="Times New Roman" w:hAnsi="Times New Roman" w:cs="Times New Roman"/>
          <w:sz w:val="24"/>
          <w:szCs w:val="24"/>
        </w:rPr>
        <w:t>，</w:t>
      </w:r>
      <w:r>
        <w:rPr>
          <w:rFonts w:hint="eastAsia" w:ascii="Times New Roman" w:hAnsi="Times New Roman" w:cs="Times New Roman"/>
          <w:sz w:val="24"/>
          <w:szCs w:val="24"/>
          <w:lang w:val="en-US" w:eastAsia="zh-CN"/>
        </w:rPr>
        <w:t>公开下列信息</w:t>
      </w:r>
      <w:r>
        <w:rPr>
          <w:rFonts w:ascii="Times New Roman" w:hAnsi="Times New Roman" w:cs="Times New Roman"/>
          <w:sz w:val="24"/>
          <w:szCs w:val="24"/>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textAlignment w:val="auto"/>
        <w:rPr>
          <w:rFonts w:ascii="Times New Roman" w:hAnsi="Times New Roman" w:cs="Times New Roman"/>
          <w:sz w:val="24"/>
          <w:szCs w:val="24"/>
        </w:rPr>
      </w:pPr>
      <w:r>
        <w:rPr>
          <w:rFonts w:ascii="Times New Roman" w:hAnsi="Times New Roman" w:cs="Times New Roman"/>
          <w:b/>
          <w:bCs/>
          <w:sz w:val="24"/>
          <w:szCs w:val="24"/>
        </w:rPr>
        <w:t>一、建设项目名称及概要</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jc w:val="both"/>
        <w:textAlignment w:val="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项目名称：江桥地区江935井区萨尔图油层产能建设工程</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建设地点：</w:t>
      </w:r>
      <w:r>
        <w:rPr>
          <w:rFonts w:hint="eastAsia" w:ascii="Times New Roman" w:hAnsi="Times New Roman" w:cs="Times New Roman"/>
          <w:color w:val="auto"/>
          <w:spacing w:val="0"/>
          <w:w w:val="100"/>
          <w:sz w:val="24"/>
          <w:szCs w:val="24"/>
          <w:highlight w:val="none"/>
          <w:lang w:val="en-US" w:eastAsia="zh-CN"/>
        </w:rPr>
        <w:t>齐齐哈尔市泰来县及</w:t>
      </w:r>
      <w:r>
        <w:rPr>
          <w:rFonts w:hint="eastAsia" w:ascii="Times New Roman" w:hAnsi="Times New Roman" w:cs="Times New Roman"/>
          <w:color w:val="auto"/>
          <w:spacing w:val="0"/>
          <w:w w:val="100"/>
          <w:sz w:val="24"/>
          <w:szCs w:val="24"/>
          <w:highlight w:val="none"/>
          <w:lang w:eastAsia="zh-CN"/>
        </w:rPr>
        <w:t>昂昂溪区境内</w:t>
      </w:r>
      <w:r>
        <w:rPr>
          <w:rFonts w:hint="default" w:ascii="Times New Roman" w:hAnsi="Times New Roman" w:cs="Times New Roman"/>
          <w:bCs/>
          <w:sz w:val="24"/>
          <w:szCs w:val="24"/>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建设性质：</w:t>
      </w:r>
      <w:r>
        <w:rPr>
          <w:rFonts w:hint="eastAsia" w:ascii="Times New Roman" w:hAnsi="Times New Roman" w:cs="Times New Roman"/>
          <w:sz w:val="24"/>
          <w:szCs w:val="24"/>
          <w:lang w:val="en-US" w:eastAsia="zh-CN"/>
        </w:rPr>
        <w:t>改扩建</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eastAsia" w:ascii="Times New Roman" w:hAnsi="Times New Roman" w:cs="Times New Roman"/>
          <w:bCs/>
          <w:sz w:val="24"/>
          <w:szCs w:val="24"/>
        </w:rPr>
      </w:pPr>
      <w:r>
        <w:rPr>
          <w:rFonts w:hint="default" w:ascii="Times New Roman" w:hAnsi="Times New Roman" w:cs="Times New Roman"/>
          <w:sz w:val="24"/>
          <w:szCs w:val="24"/>
        </w:rPr>
        <w:t>建设规模及内容：</w:t>
      </w:r>
      <w:r>
        <w:rPr>
          <w:rFonts w:hint="default" w:ascii="Times New Roman" w:hAnsi="Times New Roman" w:cs="Times New Roman"/>
          <w:color w:val="000000"/>
          <w:spacing w:val="0"/>
          <w:w w:val="99"/>
          <w:position w:val="0"/>
          <w:sz w:val="24"/>
          <w:szCs w:val="24"/>
          <w:lang w:eastAsia="zh-CN"/>
        </w:rPr>
        <w:t>本项目</w:t>
      </w:r>
      <w:r>
        <w:rPr>
          <w:rFonts w:ascii="Times New Roman" w:hAnsi="Times New Roman"/>
          <w:bCs/>
          <w:color w:val="000000"/>
          <w:highlight w:val="none"/>
        </w:rPr>
        <w:t>基建油井</w:t>
      </w:r>
      <w:r>
        <w:rPr>
          <w:rFonts w:hint="eastAsia" w:ascii="Times New Roman" w:hAnsi="Times New Roman"/>
          <w:bCs/>
          <w:color w:val="000000"/>
          <w:highlight w:val="none"/>
          <w:lang w:val="en-US" w:eastAsia="zh-CN"/>
        </w:rPr>
        <w:t>100</w:t>
      </w:r>
      <w:r>
        <w:rPr>
          <w:rFonts w:ascii="Times New Roman" w:hAnsi="Times New Roman"/>
          <w:bCs/>
          <w:color w:val="000000"/>
          <w:highlight w:val="none"/>
        </w:rPr>
        <w:t>口</w:t>
      </w:r>
      <w:r>
        <w:rPr>
          <w:rFonts w:hint="eastAsia" w:ascii="Times New Roman" w:hAnsi="Times New Roman"/>
          <w:bCs/>
          <w:color w:val="000000"/>
          <w:highlight w:val="none"/>
          <w:lang w:eastAsia="zh-CN"/>
        </w:rPr>
        <w:t>（</w:t>
      </w:r>
      <w:r>
        <w:rPr>
          <w:rFonts w:hint="eastAsia" w:ascii="Times New Roman" w:hAnsi="Times New Roman"/>
          <w:bCs/>
          <w:color w:val="000000"/>
          <w:highlight w:val="none"/>
          <w:lang w:val="en-US" w:eastAsia="zh-CN"/>
        </w:rPr>
        <w:t>3口代用井</w:t>
      </w:r>
      <w:r>
        <w:rPr>
          <w:rFonts w:hint="eastAsia" w:ascii="Times New Roman" w:hAnsi="Times New Roman"/>
          <w:bCs/>
          <w:color w:val="000000"/>
          <w:highlight w:val="none"/>
          <w:lang w:eastAsia="zh-CN"/>
        </w:rPr>
        <w:t>）</w:t>
      </w:r>
      <w:r>
        <w:rPr>
          <w:rFonts w:ascii="Times New Roman" w:hAnsi="Times New Roman"/>
          <w:bCs/>
          <w:color w:val="000000"/>
          <w:highlight w:val="none"/>
        </w:rPr>
        <w:t>，其中新钻油井</w:t>
      </w:r>
      <w:r>
        <w:rPr>
          <w:rFonts w:hint="eastAsia" w:ascii="Times New Roman" w:hAnsi="Times New Roman"/>
          <w:bCs/>
          <w:color w:val="000000"/>
          <w:highlight w:val="none"/>
          <w:lang w:val="en-US" w:eastAsia="zh-CN"/>
        </w:rPr>
        <w:t>100</w:t>
      </w:r>
      <w:r>
        <w:rPr>
          <w:rFonts w:ascii="Times New Roman" w:hAnsi="Times New Roman"/>
          <w:bCs/>
          <w:color w:val="000000"/>
          <w:highlight w:val="none"/>
        </w:rPr>
        <w:t>口（</w:t>
      </w:r>
      <w:r>
        <w:rPr>
          <w:rFonts w:hint="eastAsia" w:ascii="Times New Roman" w:hAnsi="Times New Roman"/>
          <w:bCs/>
          <w:color w:val="000000"/>
          <w:highlight w:val="none"/>
          <w:lang w:val="en-US" w:eastAsia="zh-CN"/>
        </w:rPr>
        <w:t>19</w:t>
      </w:r>
      <w:r>
        <w:rPr>
          <w:rFonts w:ascii="Times New Roman" w:hAnsi="Times New Roman"/>
          <w:bCs/>
          <w:color w:val="000000"/>
          <w:highlight w:val="none"/>
        </w:rPr>
        <w:t>口水平井、</w:t>
      </w:r>
      <w:r>
        <w:rPr>
          <w:rFonts w:hint="eastAsia" w:ascii="Times New Roman" w:hAnsi="Times New Roman"/>
          <w:bCs/>
          <w:color w:val="000000"/>
          <w:highlight w:val="none"/>
          <w:lang w:val="en-US" w:eastAsia="zh-CN"/>
        </w:rPr>
        <w:t>81</w:t>
      </w:r>
      <w:r>
        <w:rPr>
          <w:rFonts w:ascii="Times New Roman" w:hAnsi="Times New Roman"/>
          <w:bCs/>
          <w:color w:val="000000"/>
          <w:highlight w:val="none"/>
        </w:rPr>
        <w:t>口直井</w:t>
      </w:r>
      <w:r>
        <w:rPr>
          <w:rFonts w:hint="eastAsia" w:ascii="Times New Roman" w:hAnsi="Times New Roman"/>
          <w:bCs/>
          <w:color w:val="000000"/>
          <w:highlight w:val="none"/>
          <w:lang w:eastAsia="zh-CN"/>
        </w:rPr>
        <w:t>，其中</w:t>
      </w:r>
      <w:r>
        <w:rPr>
          <w:rFonts w:hint="eastAsia" w:ascii="Times New Roman" w:hAnsi="Times New Roman"/>
          <w:bCs/>
          <w:color w:val="000000"/>
          <w:highlight w:val="none"/>
          <w:lang w:val="en-US" w:eastAsia="zh-CN"/>
        </w:rPr>
        <w:t>3口钻而不建</w:t>
      </w:r>
      <w:r>
        <w:rPr>
          <w:rFonts w:ascii="Times New Roman" w:hAnsi="Times New Roman"/>
          <w:bCs/>
          <w:color w:val="000000"/>
          <w:highlight w:val="none"/>
        </w:rPr>
        <w:t>）</w:t>
      </w:r>
      <w:r>
        <w:rPr>
          <w:rFonts w:ascii="Times New Roman" w:hAnsi="Times New Roman"/>
          <w:bCs/>
          <w:snapToGrid w:val="0"/>
          <w:color w:val="000000"/>
          <w:highlight w:val="none"/>
        </w:rPr>
        <w:t>，其中独立井</w:t>
      </w:r>
      <w:r>
        <w:rPr>
          <w:rFonts w:hint="eastAsia" w:ascii="Times New Roman" w:hAnsi="Times New Roman"/>
          <w:bCs/>
          <w:snapToGrid w:val="0"/>
          <w:color w:val="000000"/>
          <w:highlight w:val="none"/>
          <w:lang w:val="en-US" w:eastAsia="zh-CN"/>
        </w:rPr>
        <w:t>18</w:t>
      </w:r>
      <w:r>
        <w:rPr>
          <w:rFonts w:ascii="Times New Roman" w:hAnsi="Times New Roman"/>
          <w:bCs/>
          <w:snapToGrid w:val="0"/>
          <w:color w:val="000000"/>
          <w:highlight w:val="none"/>
        </w:rPr>
        <w:t>口、平台</w:t>
      </w:r>
      <w:r>
        <w:rPr>
          <w:rFonts w:hint="eastAsia" w:ascii="Times New Roman" w:hAnsi="Times New Roman"/>
          <w:bCs/>
          <w:snapToGrid w:val="0"/>
          <w:color w:val="000000"/>
          <w:highlight w:val="none"/>
          <w:lang w:val="en-US" w:eastAsia="zh-CN"/>
        </w:rPr>
        <w:t>31</w:t>
      </w:r>
      <w:r>
        <w:rPr>
          <w:rFonts w:ascii="Times New Roman" w:hAnsi="Times New Roman"/>
          <w:bCs/>
          <w:snapToGrid w:val="0"/>
          <w:color w:val="000000"/>
          <w:highlight w:val="none"/>
        </w:rPr>
        <w:t>座；</w:t>
      </w:r>
      <w:r>
        <w:rPr>
          <w:rFonts w:hint="eastAsia" w:ascii="Times New Roman" w:hAnsi="Times New Roman"/>
          <w:bCs/>
          <w:snapToGrid w:val="0"/>
          <w:color w:val="000000"/>
          <w:highlight w:val="none"/>
        </w:rPr>
        <w:t>采用蒸汽吞吐方式开发</w:t>
      </w:r>
      <w:r>
        <w:rPr>
          <w:rFonts w:hint="eastAsia" w:ascii="Times New Roman" w:hAnsi="Times New Roman"/>
          <w:bCs/>
          <w:color w:val="auto"/>
          <w:highlight w:val="none"/>
        </w:rPr>
        <w:t>，</w:t>
      </w:r>
      <w:r>
        <w:rPr>
          <w:rFonts w:ascii="Times New Roman" w:hAnsi="Times New Roman"/>
          <w:bCs/>
          <w:color w:val="auto"/>
          <w:highlight w:val="none"/>
        </w:rPr>
        <w:t>钻井总进尺</w:t>
      </w:r>
      <w:r>
        <w:rPr>
          <w:rFonts w:hint="eastAsia" w:ascii="Times New Roman" w:hAnsi="Times New Roman"/>
          <w:bCs/>
          <w:color w:val="auto"/>
          <w:highlight w:val="none"/>
          <w:lang w:eastAsia="zh-CN"/>
        </w:rPr>
        <w:t>91960</w:t>
      </w:r>
      <w:r>
        <w:rPr>
          <w:rFonts w:ascii="Times New Roman" w:hAnsi="Times New Roman"/>
          <w:bCs/>
          <w:color w:val="auto"/>
          <w:highlight w:val="none"/>
        </w:rPr>
        <w:t>m</w:t>
      </w:r>
      <w:r>
        <w:rPr>
          <w:rFonts w:hint="eastAsia" w:ascii="Times New Roman" w:hAnsi="Times New Roman"/>
          <w:bCs/>
          <w:snapToGrid w:val="0"/>
          <w:color w:val="auto"/>
          <w:highlight w:val="none"/>
        </w:rPr>
        <w:t>；</w:t>
      </w:r>
      <w:r>
        <w:rPr>
          <w:rFonts w:ascii="Times New Roman" w:hAnsi="Times New Roman"/>
          <w:color w:val="auto"/>
          <w:highlight w:val="none"/>
        </w:rPr>
        <w:t>采用集中拉油工艺，新建</w:t>
      </w:r>
      <w:r>
        <w:rPr>
          <w:rFonts w:ascii="Times New Roman" w:hAnsi="Times New Roman"/>
          <w:color w:val="000000"/>
          <w:highlight w:val="none"/>
        </w:rPr>
        <w:t>拉油点</w:t>
      </w:r>
      <w:r>
        <w:rPr>
          <w:rFonts w:hint="eastAsia" w:ascii="Times New Roman" w:hAnsi="Times New Roman"/>
          <w:color w:val="000000"/>
          <w:highlight w:val="none"/>
          <w:lang w:val="en-US" w:eastAsia="zh-CN"/>
        </w:rPr>
        <w:t>3</w:t>
      </w:r>
      <w:r>
        <w:rPr>
          <w:rFonts w:ascii="Times New Roman" w:hAnsi="Times New Roman"/>
          <w:color w:val="000000"/>
          <w:highlight w:val="none"/>
        </w:rPr>
        <w:t>座，每个集中拉油点采用多功能储罐，共配备40m</w:t>
      </w:r>
      <w:r>
        <w:rPr>
          <w:rFonts w:ascii="Times New Roman" w:hAnsi="Times New Roman"/>
          <w:color w:val="000000"/>
          <w:highlight w:val="none"/>
          <w:vertAlign w:val="superscript"/>
        </w:rPr>
        <w:t>3</w:t>
      </w:r>
      <w:r>
        <w:rPr>
          <w:rFonts w:ascii="Times New Roman" w:hAnsi="Times New Roman"/>
          <w:color w:val="000000"/>
          <w:highlight w:val="none"/>
        </w:rPr>
        <w:t>多功能储罐</w:t>
      </w:r>
      <w:r>
        <w:rPr>
          <w:rFonts w:hint="eastAsia" w:ascii="Times New Roman" w:hAnsi="Times New Roman"/>
          <w:color w:val="000000"/>
          <w:highlight w:val="none"/>
          <w:lang w:val="en-US" w:eastAsia="zh-CN"/>
        </w:rPr>
        <w:t>9</w:t>
      </w:r>
      <w:r>
        <w:rPr>
          <w:rFonts w:ascii="Times New Roman" w:hAnsi="Times New Roman"/>
          <w:color w:val="000000"/>
          <w:highlight w:val="none"/>
        </w:rPr>
        <w:t>座</w:t>
      </w:r>
      <w:r>
        <w:rPr>
          <w:rFonts w:hint="eastAsia" w:ascii="Times New Roman" w:hAnsi="Times New Roman"/>
          <w:color w:val="000000"/>
          <w:highlight w:val="none"/>
          <w:lang w:eastAsia="zh-CN"/>
        </w:rPr>
        <w:t>；扩建拉油点</w:t>
      </w:r>
      <w:r>
        <w:rPr>
          <w:rFonts w:hint="eastAsia" w:ascii="Times New Roman" w:hAnsi="Times New Roman"/>
          <w:color w:val="000000"/>
          <w:highlight w:val="none"/>
          <w:lang w:val="en-US" w:eastAsia="zh-CN"/>
        </w:rPr>
        <w:t>5座，共</w:t>
      </w:r>
      <w:r>
        <w:rPr>
          <w:rFonts w:ascii="Times New Roman" w:hAnsi="Times New Roman"/>
          <w:color w:val="000000"/>
          <w:highlight w:val="none"/>
        </w:rPr>
        <w:t>配备40m</w:t>
      </w:r>
      <w:r>
        <w:rPr>
          <w:rFonts w:ascii="Times New Roman" w:hAnsi="Times New Roman"/>
          <w:color w:val="000000"/>
          <w:highlight w:val="none"/>
          <w:vertAlign w:val="superscript"/>
        </w:rPr>
        <w:t>3</w:t>
      </w:r>
      <w:r>
        <w:rPr>
          <w:rFonts w:ascii="Times New Roman" w:hAnsi="Times New Roman"/>
          <w:color w:val="000000"/>
          <w:highlight w:val="none"/>
        </w:rPr>
        <w:t>多功能储罐</w:t>
      </w:r>
      <w:r>
        <w:rPr>
          <w:rFonts w:hint="eastAsia" w:ascii="Times New Roman" w:hAnsi="Times New Roman"/>
          <w:color w:val="000000"/>
          <w:highlight w:val="none"/>
          <w:lang w:val="en-US" w:eastAsia="zh-CN"/>
        </w:rPr>
        <w:t>6</w:t>
      </w:r>
      <w:r>
        <w:rPr>
          <w:rFonts w:ascii="Times New Roman" w:hAnsi="Times New Roman"/>
          <w:color w:val="000000"/>
          <w:highlight w:val="none"/>
        </w:rPr>
        <w:t>座</w:t>
      </w:r>
      <w:r>
        <w:rPr>
          <w:rFonts w:hint="eastAsia" w:ascii="Times New Roman" w:hAnsi="Times New Roman"/>
          <w:color w:val="000000"/>
          <w:highlight w:val="none"/>
          <w:lang w:eastAsia="zh-CN"/>
        </w:rPr>
        <w:t>；</w:t>
      </w:r>
      <w:r>
        <w:rPr>
          <w:rFonts w:hint="eastAsia" w:ascii="Times New Roman" w:hAnsi="Times New Roman"/>
          <w:color w:val="000000"/>
          <w:highlight w:val="none"/>
          <w:lang w:val="en-US" w:eastAsia="zh-CN"/>
        </w:rPr>
        <w:t>新建注汽点3个，共新建3座水源井；改建注汽点5个，共新建2座水源井；新建3套移动注汽设施；新建热水站1座；</w:t>
      </w:r>
      <w:r>
        <w:rPr>
          <w:rFonts w:ascii="Times New Roman" w:hAnsi="Times New Roman"/>
          <w:bCs/>
          <w:color w:val="000000"/>
          <w:highlight w:val="none"/>
        </w:rPr>
        <w:t>新建</w:t>
      </w:r>
      <w:r>
        <w:rPr>
          <w:rFonts w:ascii="Times New Roman" w:hAnsi="Times New Roman"/>
          <w:color w:val="000000"/>
          <w:highlight w:val="none"/>
        </w:rPr>
        <w:t>电加热管道</w:t>
      </w:r>
      <w:r>
        <w:rPr>
          <w:rFonts w:hint="eastAsia" w:ascii="Times New Roman" w:hAnsi="Times New Roman"/>
          <w:bCs/>
          <w:color w:val="000000"/>
          <w:highlight w:val="none"/>
          <w:lang w:val="en-US" w:eastAsia="zh-CN"/>
        </w:rPr>
        <w:t>23.2</w:t>
      </w:r>
      <w:r>
        <w:rPr>
          <w:rFonts w:ascii="Times New Roman" w:hAnsi="Times New Roman"/>
          <w:bCs/>
          <w:color w:val="000000"/>
          <w:highlight w:val="none"/>
        </w:rPr>
        <w:t>km</w:t>
      </w:r>
      <w:r>
        <w:rPr>
          <w:rFonts w:hint="eastAsia" w:ascii="Times New Roman" w:hAnsi="Times New Roman"/>
          <w:bCs/>
          <w:color w:val="000000"/>
          <w:highlight w:val="none"/>
        </w:rPr>
        <w:t>，</w:t>
      </w:r>
      <w:r>
        <w:rPr>
          <w:rFonts w:hint="eastAsia" w:ascii="Times New Roman" w:hAnsi="Times New Roman"/>
          <w:bCs/>
          <w:color w:val="000000"/>
          <w:highlight w:val="none"/>
          <w:lang w:val="en-US" w:eastAsia="zh-CN"/>
        </w:rPr>
        <w:t>注汽管道10km，集水管道1.8km。</w:t>
      </w:r>
      <w:r>
        <w:rPr>
          <w:rFonts w:ascii="Times New Roman" w:hAnsi="Times New Roman"/>
          <w:color w:val="000000"/>
          <w:highlight w:val="none"/>
        </w:rPr>
        <w:t>新建油井产液拉运至龙一联卸油点，在龙一联合站进行处理后，外输至南三油库</w:t>
      </w:r>
      <w:r>
        <w:rPr>
          <w:rFonts w:ascii="Times New Roman" w:hAnsi="Times New Roman"/>
          <w:bCs/>
          <w:color w:val="000000"/>
          <w:highlight w:val="none"/>
        </w:rPr>
        <w:t>；并配套建设供配电、道路等辅助工程，预计建成产能</w:t>
      </w:r>
      <w:r>
        <w:rPr>
          <w:rFonts w:hint="eastAsia" w:ascii="Times New Roman" w:hAnsi="Times New Roman"/>
          <w:bCs/>
          <w:color w:val="000000"/>
          <w:highlight w:val="none"/>
          <w:lang w:val="en-US" w:eastAsia="zh-CN"/>
        </w:rPr>
        <w:t>4.84</w:t>
      </w:r>
      <w:r>
        <w:rPr>
          <w:rFonts w:ascii="Times New Roman" w:hAnsi="Times New Roman"/>
          <w:bCs/>
          <w:color w:val="000000"/>
          <w:highlight w:val="none"/>
        </w:rPr>
        <w:t>×10</w:t>
      </w:r>
      <w:r>
        <w:rPr>
          <w:rFonts w:ascii="Times New Roman" w:hAnsi="Times New Roman"/>
          <w:bCs/>
          <w:color w:val="000000"/>
          <w:highlight w:val="none"/>
          <w:vertAlign w:val="superscript"/>
        </w:rPr>
        <w:t>4</w:t>
      </w:r>
      <w:r>
        <w:rPr>
          <w:rFonts w:ascii="Times New Roman" w:hAnsi="Times New Roman"/>
          <w:bCs/>
          <w:color w:val="000000"/>
          <w:highlight w:val="none"/>
        </w:rPr>
        <w:t>t/a</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textAlignment w:val="auto"/>
        <w:rPr>
          <w:rFonts w:ascii="Times New Roman" w:hAnsi="Times New Roman" w:cs="Times New Roman"/>
          <w:sz w:val="24"/>
          <w:szCs w:val="24"/>
        </w:rPr>
      </w:pPr>
      <w:r>
        <w:rPr>
          <w:rFonts w:ascii="Times New Roman" w:hAnsi="Times New Roman" w:cs="Times New Roman"/>
          <w:b/>
          <w:bCs/>
          <w:sz w:val="24"/>
          <w:szCs w:val="24"/>
        </w:rPr>
        <w:t>二、建设单位名称及联系方式</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建设单位：</w:t>
      </w:r>
      <w:r>
        <w:rPr>
          <w:rFonts w:hint="eastAsia" w:ascii="Times New Roman" w:hAnsi="Times New Roman" w:cs="Times New Roman"/>
          <w:sz w:val="24"/>
          <w:szCs w:val="24"/>
        </w:rPr>
        <w:t>大庆油田有限责任公司第九采油厂</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联系人：</w:t>
      </w:r>
      <w:r>
        <w:rPr>
          <w:rFonts w:hint="eastAsia" w:ascii="Times New Roman" w:hAnsi="Times New Roman" w:cs="Times New Roman"/>
          <w:sz w:val="24"/>
          <w:szCs w:val="24"/>
        </w:rPr>
        <w:t>王</w:t>
      </w:r>
      <w:r>
        <w:rPr>
          <w:rFonts w:hint="eastAsia" w:ascii="Times New Roman" w:hAnsi="Times New Roman" w:cs="Times New Roman"/>
          <w:sz w:val="24"/>
          <w:szCs w:val="24"/>
          <w:lang w:eastAsia="zh-CN"/>
        </w:rPr>
        <w:t>工</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联系方式：0459-4699168</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通讯地址：</w:t>
      </w:r>
      <w:r>
        <w:rPr>
          <w:rFonts w:hint="eastAsia" w:ascii="Times New Roman" w:hAnsi="Times New Roman" w:cs="Times New Roman"/>
          <w:sz w:val="24"/>
          <w:szCs w:val="24"/>
        </w:rPr>
        <w:t>大庆油田有限责任公司第九采油厂</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邮箱：123459236@qq.com</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textAlignment w:val="auto"/>
        <w:rPr>
          <w:rFonts w:hint="default" w:ascii="Times New Roman" w:hAnsi="Times New Roman" w:cs="Times New Roman" w:eastAsiaTheme="minorEastAsia"/>
          <w:sz w:val="24"/>
          <w:szCs w:val="24"/>
          <w:lang w:val="en-US" w:eastAsia="zh-CN"/>
        </w:rPr>
      </w:pPr>
      <w:r>
        <w:rPr>
          <w:rFonts w:ascii="Times New Roman" w:hAnsi="Times New Roman" w:cs="Times New Roman"/>
          <w:b/>
          <w:bCs/>
          <w:sz w:val="24"/>
          <w:szCs w:val="24"/>
        </w:rPr>
        <w:t>三、</w:t>
      </w:r>
      <w:r>
        <w:rPr>
          <w:rFonts w:hint="eastAsia" w:ascii="Times New Roman" w:hAnsi="Times New Roman" w:cs="Times New Roman"/>
          <w:b/>
          <w:bCs/>
          <w:sz w:val="24"/>
          <w:szCs w:val="24"/>
          <w:lang w:val="en-US" w:eastAsia="zh-CN"/>
        </w:rPr>
        <w:t>承担评价工作的环境影响评价机构</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cs="Times New Roman"/>
          <w:sz w:val="24"/>
          <w:szCs w:val="24"/>
          <w:lang w:val="en-US"/>
        </w:rPr>
      </w:pPr>
      <w:r>
        <w:rPr>
          <w:rFonts w:hint="eastAsia" w:ascii="Times New Roman" w:hAnsi="Times New Roman" w:cs="Times New Roman"/>
          <w:sz w:val="24"/>
          <w:szCs w:val="24"/>
          <w:lang w:val="en-US" w:eastAsia="zh-CN"/>
        </w:rPr>
        <w:t>单位名称</w:t>
      </w:r>
      <w:r>
        <w:rPr>
          <w:rFonts w:ascii="Times New Roman" w:hAnsi="Times New Roman" w:cs="Times New Roman"/>
          <w:sz w:val="24"/>
          <w:szCs w:val="24"/>
        </w:rPr>
        <w:t>：</w:t>
      </w:r>
      <w:r>
        <w:rPr>
          <w:rFonts w:hint="eastAsia" w:ascii="Times New Roman" w:hAnsi="Times New Roman" w:cs="Times New Roman"/>
          <w:sz w:val="24"/>
          <w:szCs w:val="24"/>
          <w:lang w:val="en-US" w:eastAsia="zh-CN"/>
        </w:rPr>
        <w:t>河北奇正环境科技有限公司</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eastAsia" w:ascii="Times New Roman" w:hAnsi="Times New Roman" w:cs="Times New Roman"/>
          <w:sz w:val="24"/>
          <w:szCs w:val="24"/>
          <w:lang w:eastAsia="zh-CN"/>
        </w:rPr>
      </w:pPr>
      <w:r>
        <w:rPr>
          <w:rFonts w:ascii="Times New Roman" w:hAnsi="Times New Roman" w:cs="Times New Roman"/>
          <w:sz w:val="24"/>
          <w:szCs w:val="24"/>
        </w:rPr>
        <w:t>联系人：</w:t>
      </w:r>
      <w:r>
        <w:rPr>
          <w:rFonts w:hint="eastAsia" w:ascii="Times New Roman" w:hAnsi="Times New Roman" w:cs="Times New Roman"/>
          <w:sz w:val="24"/>
          <w:szCs w:val="24"/>
          <w:lang w:val="en-US" w:eastAsia="zh-CN"/>
        </w:rPr>
        <w:t>齐工</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cs="Times New Roman"/>
          <w:sz w:val="24"/>
          <w:szCs w:val="24"/>
          <w:lang w:val="en-US"/>
        </w:rPr>
      </w:pPr>
      <w:r>
        <w:rPr>
          <w:rFonts w:ascii="Times New Roman" w:hAnsi="Times New Roman" w:cs="Times New Roman"/>
          <w:sz w:val="24"/>
          <w:szCs w:val="24"/>
        </w:rPr>
        <w:t>联系方式：</w:t>
      </w:r>
      <w:r>
        <w:rPr>
          <w:rFonts w:hint="eastAsia" w:ascii="Times New Roman" w:hAnsi="Times New Roman" w:cs="Times New Roman"/>
          <w:sz w:val="24"/>
          <w:szCs w:val="24"/>
          <w:lang w:val="en-US" w:eastAsia="zh-CN"/>
        </w:rPr>
        <w:t>13274657772</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通讯地址：大庆市高新区电子商务产业园B座10楼</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邮箱：</w:t>
      </w:r>
      <w:r>
        <w:rPr>
          <w:rFonts w:hint="eastAsia" w:ascii="Times New Roman" w:hAnsi="Times New Roman" w:cs="Times New Roman"/>
          <w:sz w:val="24"/>
          <w:szCs w:val="24"/>
          <w:lang w:val="en-US" w:eastAsia="zh-CN"/>
        </w:rPr>
        <w:t>hebeiqizhengdq@163.com</w:t>
      </w:r>
      <w:r>
        <w:rPr>
          <w:rFonts w:ascii="Times New Roman" w:hAnsi="Times New Roman" w:cs="Times New Roman"/>
          <w:sz w:val="24"/>
          <w:szCs w:val="24"/>
        </w:rPr>
        <w:t> </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textAlignment w:val="auto"/>
        <w:rPr>
          <w:rFonts w:ascii="Times New Roman" w:hAnsi="Times New Roman" w:cs="Times New Roman"/>
          <w:sz w:val="24"/>
          <w:szCs w:val="24"/>
        </w:rPr>
      </w:pPr>
      <w:r>
        <w:rPr>
          <w:rFonts w:ascii="Times New Roman" w:hAnsi="Times New Roman" w:cs="Times New Roman"/>
          <w:b/>
          <w:bCs/>
          <w:sz w:val="24"/>
          <w:szCs w:val="24"/>
        </w:rPr>
        <w:t>四、公众意见表的网络链接</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公众可登陆中华人民共和国生态环境部网站下载建设项目环境影响评价公众意见表，并按照表格规定格式要求填写，具体链接为：</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sz w:val="24"/>
          <w:szCs w:val="24"/>
        </w:rPr>
      </w:pPr>
      <w:r>
        <w:rPr>
          <w:rFonts w:ascii="Times New Roman" w:hAnsi="Times New Roman" w:cs="Times New Roman"/>
          <w:sz w:val="24"/>
          <w:szCs w:val="24"/>
          <w:u w:val="single"/>
        </w:rPr>
        <w:t>http://www.mee.gov.cn/xxgk2018/xxgk/xxgk01/201810/t20181024_665329.html</w:t>
      </w:r>
    </w:p>
    <w:p>
      <w:pPr>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sz w:val="24"/>
          <w:szCs w:val="24"/>
        </w:rPr>
      </w:pPr>
      <w:r>
        <w:rPr>
          <w:rFonts w:ascii="Times New Roman" w:hAnsi="Times New Roman" w:cs="Times New Roman"/>
          <w:sz w:val="24"/>
          <w:szCs w:val="24"/>
        </w:rPr>
        <w:t>注：公众提交意见时，应当提供有效的联系方式，鼓励公众采用实名方式提交意见并提供常住地址。</w:t>
      </w:r>
    </w:p>
    <w:p>
      <w:pPr>
        <w:keepNext w:val="0"/>
        <w:keepLines w:val="0"/>
        <w:pageBreakBefore w:val="0"/>
        <w:widowControl w:val="0"/>
        <w:kinsoku/>
        <w:wordWrap/>
        <w:overflowPunct/>
        <w:topLinePunct w:val="0"/>
        <w:autoSpaceDE w:val="0"/>
        <w:autoSpaceDN w:val="0"/>
        <w:bidi w:val="0"/>
        <w:adjustRightInd/>
        <w:snapToGrid/>
        <w:spacing w:line="500" w:lineRule="exact"/>
        <w:ind w:firstLine="482" w:firstLineChars="200"/>
        <w:textAlignment w:val="auto"/>
        <w:rPr>
          <w:rFonts w:ascii="Times New Roman" w:hAnsi="Times New Roman" w:cs="Times New Roman"/>
          <w:sz w:val="24"/>
          <w:szCs w:val="24"/>
        </w:rPr>
      </w:pPr>
      <w:r>
        <w:rPr>
          <w:rFonts w:ascii="Times New Roman" w:hAnsi="Times New Roman" w:cs="Times New Roman"/>
          <w:b/>
          <w:bCs/>
          <w:sz w:val="24"/>
          <w:szCs w:val="24"/>
        </w:rPr>
        <w:t>五、提交公众意见表的方式和途径</w:t>
      </w:r>
    </w:p>
    <w:p>
      <w:pPr>
        <w:keepNext w:val="0"/>
        <w:keepLines w:val="0"/>
        <w:pageBreakBefore w:val="0"/>
        <w:widowControl w:val="0"/>
        <w:kinsoku/>
        <w:wordWrap/>
        <w:overflowPunct/>
        <w:topLinePunct w:val="0"/>
        <w:autoSpaceDE w:val="0"/>
        <w:autoSpaceDN w:val="0"/>
        <w:bidi w:val="0"/>
        <w:adjustRightInd/>
        <w:snapToGrid/>
        <w:spacing w:line="500" w:lineRule="exact"/>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公众可以通过信函、传真、电子邮件或者建设单位提供的其他方式，在规定时间内将填写的公众意见表提交给建设单位，反应与建设项目环境影响有关的意见和建议。</w:t>
      </w:r>
    </w:p>
    <w:p>
      <w:pPr>
        <w:pStyle w:val="12"/>
        <w:widowControl/>
        <w:spacing w:beforeAutospacing="0" w:afterAutospacing="0" w:line="480" w:lineRule="atLeast"/>
        <w:ind w:firstLine="482" w:firstLineChars="200"/>
        <w:rPr>
          <w:rStyle w:val="15"/>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2.1.2公开日期</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highlight w:val="yellow"/>
          <w14:textFill>
            <w14:solidFill>
              <w14:schemeClr w14:val="tx1"/>
            </w14:solidFill>
          </w14:textFill>
        </w:rPr>
      </w:pPr>
      <w:r>
        <w:rPr>
          <w:rFonts w:ascii="Times New Roman" w:hAnsi="Times New Roman" w:eastAsiaTheme="minorEastAsia"/>
          <w:color w:val="000000" w:themeColor="text1"/>
          <w:szCs w:val="24"/>
          <w:highlight w:val="yellow"/>
          <w14:textFill>
            <w14:solidFill>
              <w14:schemeClr w14:val="tx1"/>
            </w14:solidFill>
          </w14:textFill>
        </w:rPr>
        <w:t>建设单位于</w:t>
      </w:r>
      <w:r>
        <w:rPr>
          <w:rFonts w:ascii="Times New Roman" w:hAnsi="Times New Roman" w:eastAsiaTheme="minorEastAsia"/>
          <w:color w:val="000000" w:themeColor="text1"/>
          <w:szCs w:val="24"/>
          <w:highlight w:val="yellow"/>
          <w:lang w:bidi="zh-CN"/>
          <w14:textFill>
            <w14:solidFill>
              <w14:schemeClr w14:val="tx1"/>
            </w14:solidFill>
          </w14:textFill>
        </w:rPr>
        <w:t>202</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w:t>
      </w:r>
      <w:r>
        <w:rPr>
          <w:rFonts w:ascii="Times New Roman" w:hAnsi="Times New Roman" w:eastAsiaTheme="minorEastAsia"/>
          <w:color w:val="000000" w:themeColor="text1"/>
          <w:szCs w:val="24"/>
          <w:highlight w:val="yellow"/>
          <w:lang w:bidi="zh-CN"/>
          <w14:textFill>
            <w14:solidFill>
              <w14:schemeClr w14:val="tx1"/>
            </w14:solidFill>
          </w14:textFill>
        </w:rPr>
        <w:t>年</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9</w:t>
      </w:r>
      <w:r>
        <w:rPr>
          <w:rFonts w:ascii="Times New Roman" w:hAnsi="Times New Roman" w:eastAsiaTheme="minorEastAsia"/>
          <w:color w:val="000000" w:themeColor="text1"/>
          <w:szCs w:val="24"/>
          <w:highlight w:val="yellow"/>
          <w:lang w:bidi="zh-CN"/>
          <w14:textFill>
            <w14:solidFill>
              <w14:schemeClr w14:val="tx1"/>
            </w14:solidFill>
          </w14:textFill>
        </w:rPr>
        <w:t>月</w:t>
      </w:r>
      <w:r>
        <w:rPr>
          <w:rFonts w:hint="eastAsia" w:ascii="Times New Roman" w:hAnsi="Times New Roman" w:eastAsiaTheme="minorEastAsia"/>
          <w:color w:val="000000" w:themeColor="text1"/>
          <w:szCs w:val="24"/>
          <w:highlight w:val="yellow"/>
          <w:lang w:val="en-US" w:bidi="zh-CN"/>
          <w14:textFill>
            <w14:solidFill>
              <w14:schemeClr w14:val="tx1"/>
            </w14:solidFill>
          </w14:textFill>
        </w:rPr>
        <w:t>1</w:t>
      </w:r>
      <w:r>
        <w:rPr>
          <w:rFonts w:ascii="Times New Roman" w:hAnsi="Times New Roman" w:eastAsiaTheme="minorEastAsia"/>
          <w:color w:val="000000" w:themeColor="text1"/>
          <w:szCs w:val="24"/>
          <w:highlight w:val="yellow"/>
          <w:lang w:bidi="zh-CN"/>
          <w14:textFill>
            <w14:solidFill>
              <w14:schemeClr w14:val="tx1"/>
            </w14:solidFill>
          </w14:textFill>
        </w:rPr>
        <w:t>日</w:t>
      </w:r>
      <w:r>
        <w:rPr>
          <w:rFonts w:ascii="Times New Roman" w:hAnsi="Times New Roman" w:eastAsiaTheme="minorEastAsia"/>
          <w:color w:val="000000" w:themeColor="text1"/>
          <w:szCs w:val="24"/>
          <w:highlight w:val="yellow"/>
          <w14:textFill>
            <w14:solidFill>
              <w14:schemeClr w14:val="tx1"/>
            </w14:solidFill>
          </w14:textFill>
        </w:rPr>
        <w:t>首次公开了本项目环境影响评价信息。</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根据上述公开内容及日期的描述，公开内容及日期符合《环境影响评价公众参与办法》（以下简称《办法》）中第九条的规定。</w:t>
      </w:r>
    </w:p>
    <w:p>
      <w:pPr>
        <w:pStyle w:val="12"/>
        <w:widowControl/>
        <w:spacing w:beforeAutospacing="0" w:afterAutospacing="0" w:line="48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2.2 公开方式</w:t>
      </w:r>
    </w:p>
    <w:p>
      <w:pPr>
        <w:pStyle w:val="12"/>
        <w:widowControl/>
        <w:spacing w:beforeAutospacing="0" w:afterAutospacing="0" w:line="48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2.2.1 网络</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本项目首次环境影响评价信息公开的载体为：</w:t>
      </w:r>
      <w:r>
        <w:rPr>
          <w:rFonts w:hint="eastAsia" w:ascii="Times New Roman" w:hAnsi="Times New Roman" w:eastAsiaTheme="minorEastAsia"/>
          <w:color w:val="000000" w:themeColor="text1"/>
          <w:szCs w:val="24"/>
          <w:lang w:eastAsia="zh-CN"/>
          <w14:textFill>
            <w14:solidFill>
              <w14:schemeClr w14:val="tx1"/>
            </w14:solidFill>
          </w14:textFill>
        </w:rPr>
        <w:t>黑龙江环保技术服务网</w:t>
      </w:r>
      <w:r>
        <w:rPr>
          <w:rFonts w:ascii="Times New Roman" w:hAnsi="Times New Roman" w:eastAsiaTheme="minorEastAsia"/>
          <w:color w:val="000000" w:themeColor="text1"/>
          <w:szCs w:val="24"/>
          <w14:textFill>
            <w14:solidFill>
              <w14:schemeClr w14:val="tx1"/>
            </w14:solidFill>
          </w14:textFill>
        </w:rPr>
        <w:t>。</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（1）载体选取符合性分析</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本项目首次环境影响评价信息公开选择了</w:t>
      </w:r>
      <w:r>
        <w:rPr>
          <w:rFonts w:hint="eastAsia" w:ascii="Times New Roman" w:hAnsi="Times New Roman" w:eastAsiaTheme="minorEastAsia"/>
          <w:color w:val="000000" w:themeColor="text1"/>
          <w:szCs w:val="24"/>
          <w:lang w:eastAsia="zh-CN"/>
          <w14:textFill>
            <w14:solidFill>
              <w14:schemeClr w14:val="tx1"/>
            </w14:solidFill>
          </w14:textFill>
        </w:rPr>
        <w:t>黑龙江环保技术服务网</w:t>
      </w:r>
      <w:r>
        <w:rPr>
          <w:rFonts w:ascii="Times New Roman" w:hAnsi="Times New Roman" w:eastAsiaTheme="minorEastAsia"/>
          <w:color w:val="000000" w:themeColor="text1"/>
          <w:szCs w:val="24"/>
          <w14:textFill>
            <w14:solidFill>
              <w14:schemeClr w14:val="tx1"/>
            </w14:solidFill>
          </w14:textFill>
        </w:rPr>
        <w:t>，符合《办法》中第九条“通过建设项目所在地公共媒体网站”进行公开的要求。</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（2）网络公示时间</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highlight w:val="yellow"/>
          <w14:textFill>
            <w14:solidFill>
              <w14:schemeClr w14:val="tx1"/>
            </w14:solidFill>
          </w14:textFill>
        </w:rPr>
      </w:pPr>
      <w:r>
        <w:rPr>
          <w:rFonts w:ascii="Times New Roman" w:hAnsi="Times New Roman" w:eastAsiaTheme="minorEastAsia"/>
          <w:color w:val="000000" w:themeColor="text1"/>
          <w:szCs w:val="24"/>
          <w:highlight w:val="yellow"/>
          <w14:textFill>
            <w14:solidFill>
              <w14:schemeClr w14:val="tx1"/>
            </w14:solidFill>
          </w14:textFill>
        </w:rPr>
        <w:t>建设单位于</w:t>
      </w:r>
      <w:r>
        <w:rPr>
          <w:rFonts w:ascii="Times New Roman" w:hAnsi="Times New Roman" w:eastAsiaTheme="minorEastAsia"/>
          <w:szCs w:val="24"/>
          <w:highlight w:val="yellow"/>
          <w:lang w:bidi="zh-CN"/>
        </w:rPr>
        <w:t>202</w:t>
      </w:r>
      <w:r>
        <w:rPr>
          <w:rFonts w:hint="eastAsia" w:ascii="Times New Roman" w:hAnsi="Times New Roman" w:eastAsiaTheme="minorEastAsia"/>
          <w:szCs w:val="24"/>
          <w:highlight w:val="yellow"/>
          <w:lang w:val="en-US" w:bidi="zh-CN"/>
        </w:rPr>
        <w:t>1</w:t>
      </w:r>
      <w:r>
        <w:rPr>
          <w:rFonts w:ascii="Times New Roman" w:hAnsi="Times New Roman" w:eastAsiaTheme="minorEastAsia"/>
          <w:szCs w:val="24"/>
          <w:highlight w:val="yellow"/>
          <w:lang w:bidi="zh-CN"/>
        </w:rPr>
        <w:t>年</w:t>
      </w:r>
      <w:r>
        <w:rPr>
          <w:rFonts w:hint="eastAsia" w:ascii="Times New Roman" w:hAnsi="Times New Roman" w:eastAsiaTheme="minorEastAsia"/>
          <w:szCs w:val="24"/>
          <w:highlight w:val="yellow"/>
          <w:lang w:val="en-US" w:bidi="zh-CN"/>
        </w:rPr>
        <w:t>9</w:t>
      </w:r>
      <w:r>
        <w:rPr>
          <w:rFonts w:ascii="Times New Roman" w:hAnsi="Times New Roman" w:eastAsiaTheme="minorEastAsia"/>
          <w:szCs w:val="24"/>
          <w:highlight w:val="yellow"/>
          <w:lang w:bidi="zh-CN"/>
        </w:rPr>
        <w:t>月</w:t>
      </w:r>
      <w:r>
        <w:rPr>
          <w:rFonts w:hint="eastAsia" w:ascii="Times New Roman" w:hAnsi="Times New Roman" w:eastAsiaTheme="minorEastAsia"/>
          <w:szCs w:val="24"/>
          <w:highlight w:val="yellow"/>
          <w:lang w:val="en-US" w:bidi="zh-CN"/>
        </w:rPr>
        <w:t>1</w:t>
      </w:r>
      <w:r>
        <w:rPr>
          <w:rFonts w:ascii="Times New Roman" w:hAnsi="Times New Roman" w:eastAsiaTheme="minorEastAsia"/>
          <w:szCs w:val="24"/>
          <w:highlight w:val="yellow"/>
          <w:lang w:bidi="zh-CN"/>
        </w:rPr>
        <w:t>日</w:t>
      </w:r>
      <w:r>
        <w:rPr>
          <w:rFonts w:ascii="Times New Roman" w:hAnsi="Times New Roman" w:eastAsiaTheme="minorEastAsia"/>
          <w:color w:val="000000" w:themeColor="text1"/>
          <w:szCs w:val="24"/>
          <w:highlight w:val="yellow"/>
          <w14:textFill>
            <w14:solidFill>
              <w14:schemeClr w14:val="tx1"/>
            </w14:solidFill>
          </w14:textFill>
        </w:rPr>
        <w:t>首次公开了本项目环境影响评价信息。</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（3）网址及截图。</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网址：</w:t>
      </w:r>
      <w:r>
        <w:rPr>
          <w:rFonts w:hint="eastAsia" w:ascii="Times New Roman" w:hAnsi="Times New Roman" w:eastAsiaTheme="minorEastAsia"/>
          <w:color w:val="000000" w:themeColor="text1"/>
          <w:lang w:bidi="zh-CN"/>
          <w14:textFill>
            <w14:solidFill>
              <w14:schemeClr w14:val="tx1"/>
            </w14:solidFill>
          </w14:textFill>
        </w:rPr>
        <w:t>http://www.hljhbjsfw.cn/NewsDetail.aspx?ID=441</w:t>
      </w:r>
    </w:p>
    <w:p>
      <w:pPr>
        <w:pStyle w:val="12"/>
        <w:widowControl/>
        <w:spacing w:beforeAutospacing="0" w:afterAutospacing="0" w:line="48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截图：</w:t>
      </w:r>
    </w:p>
    <w:p>
      <w:pPr>
        <w:pStyle w:val="12"/>
        <w:widowControl/>
        <w:spacing w:beforeAutospacing="0" w:afterAutospacing="0"/>
        <w:jc w:val="center"/>
        <w:rPr>
          <w:rFonts w:hint="eastAsia" w:ascii="Times New Roman" w:hAnsi="Times New Roman" w:eastAsiaTheme="minorEastAsia"/>
          <w:color w:val="000000" w:themeColor="text1"/>
          <w:szCs w:val="24"/>
          <w:lang w:eastAsia="zh-CN"/>
          <w14:textFill>
            <w14:solidFill>
              <w14:schemeClr w14:val="tx1"/>
            </w14:solidFill>
          </w14:textFill>
        </w:rPr>
      </w:pPr>
      <w:r>
        <w:drawing>
          <wp:inline distT="0" distB="0" distL="114300" distR="114300">
            <wp:extent cx="5759450" cy="483362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759450" cy="4833620"/>
                    </a:xfrm>
                    <a:prstGeom prst="rect">
                      <a:avLst/>
                    </a:prstGeom>
                    <a:noFill/>
                    <a:ln>
                      <a:noFill/>
                    </a:ln>
                  </pic:spPr>
                </pic:pic>
              </a:graphicData>
            </a:graphic>
          </wp:inline>
        </w:drawing>
      </w:r>
    </w:p>
    <w:p>
      <w:pPr>
        <w:pStyle w:val="12"/>
        <w:widowControl/>
        <w:spacing w:beforeAutospacing="0" w:afterAutospacing="0" w:line="50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2.2.2其他</w:t>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无。</w:t>
      </w:r>
    </w:p>
    <w:p>
      <w:pPr>
        <w:pStyle w:val="12"/>
        <w:widowControl/>
        <w:spacing w:beforeAutospacing="0" w:afterAutospacing="0" w:line="50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2.3 公众意见情况</w:t>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无。</w:t>
      </w:r>
    </w:p>
    <w:p>
      <w:pPr>
        <w:pStyle w:val="12"/>
        <w:widowControl/>
        <w:spacing w:beforeAutospacing="0" w:afterAutospacing="0" w:line="50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 征求意见稿公示情况</w:t>
      </w:r>
    </w:p>
    <w:p>
      <w:pPr>
        <w:pStyle w:val="12"/>
        <w:widowControl/>
        <w:spacing w:beforeAutospacing="0" w:afterAutospacing="0" w:line="50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3.1 公示内容及时限</w:t>
      </w:r>
    </w:p>
    <w:p>
      <w:pPr>
        <w:pStyle w:val="12"/>
        <w:widowControl/>
        <w:spacing w:beforeAutospacing="0" w:afterAutospacing="0" w:line="500" w:lineRule="atLeast"/>
        <w:ind w:firstLine="482" w:firstLineChars="200"/>
        <w:rPr>
          <w:rStyle w:val="15"/>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3.1.1公开内容</w:t>
      </w:r>
    </w:p>
    <w:p>
      <w:pPr>
        <w:spacing w:line="500" w:lineRule="exact"/>
        <w:ind w:firstLine="480" w:firstLineChars="200"/>
        <w:jc w:val="both"/>
        <w:rPr>
          <w:rFonts w:ascii="Times New Roman" w:hAnsi="Times New Roman" w:cs="Times New Roman"/>
          <w:sz w:val="24"/>
        </w:rPr>
      </w:pPr>
      <w:r>
        <w:rPr>
          <w:rFonts w:ascii="Times New Roman" w:hAnsi="Times New Roman" w:cs="Times New Roman"/>
          <w:sz w:val="24"/>
        </w:rPr>
        <w:t>根据《环境影响评价公众参与办法》（生态环境部第4号，2019年1月1日起实施）的规定，建设项目环境影响报告书征求意见稿形成后，建设单位应当公开下列信息，征求与该建设项目环境影响有关的意见，具体内容如下</w:t>
      </w:r>
      <w:r>
        <w:rPr>
          <w:rFonts w:hint="eastAsia" w:ascii="Times New Roman" w:hAnsi="Times New Roman" w:cs="Times New Roman"/>
          <w:sz w:val="24"/>
        </w:rPr>
        <w:t>：</w:t>
      </w:r>
    </w:p>
    <w:p>
      <w:pPr>
        <w:jc w:val="center"/>
        <w:rPr>
          <w:rFonts w:hint="eastAsia" w:ascii="黑体" w:hAnsi="Times New Roman" w:eastAsia="黑体"/>
          <w:sz w:val="32"/>
          <w:szCs w:val="32"/>
          <w:lang w:eastAsia="zh-CN"/>
        </w:rPr>
      </w:pPr>
      <w:r>
        <w:rPr>
          <w:rFonts w:hint="eastAsia" w:ascii="黑体" w:hAnsi="Times New Roman" w:eastAsia="黑体"/>
          <w:sz w:val="32"/>
          <w:szCs w:val="32"/>
          <w:lang w:eastAsia="zh-CN"/>
        </w:rPr>
        <w:t>泰康油田江桥及阿拉新稠油油藏产能建设工程</w:t>
      </w:r>
    </w:p>
    <w:p>
      <w:pPr>
        <w:jc w:val="center"/>
        <w:rPr>
          <w:rFonts w:hint="eastAsia" w:ascii="黑体" w:eastAsia="黑体"/>
          <w:sz w:val="32"/>
          <w:szCs w:val="32"/>
        </w:rPr>
      </w:pPr>
      <w:r>
        <w:rPr>
          <w:rFonts w:hint="eastAsia" w:ascii="黑体" w:eastAsia="黑体"/>
          <w:sz w:val="32"/>
          <w:szCs w:val="32"/>
        </w:rPr>
        <w:t>征求意见稿公示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宋体" w:eastAsia="宋体" w:cs="Times New Roman"/>
          <w:color w:val="000000"/>
          <w:kern w:val="0"/>
          <w:sz w:val="24"/>
          <w:szCs w:val="24"/>
          <w:lang w:val="en-US" w:bidi="ar-SA"/>
        </w:rPr>
      </w:pPr>
      <w:r>
        <w:rPr>
          <w:rFonts w:ascii="Times New Roman" w:hAnsi="宋体" w:eastAsia="宋体" w:cs="Times New Roman"/>
          <w:color w:val="000000"/>
          <w:kern w:val="0"/>
          <w:sz w:val="24"/>
          <w:szCs w:val="24"/>
          <w:lang w:val="en-US" w:bidi="ar-SA"/>
        </w:rPr>
        <w:t>根据《环境影响评价公众参与办法》</w:t>
      </w:r>
      <w:r>
        <w:rPr>
          <w:rFonts w:hint="eastAsia" w:ascii="Times New Roman" w:hAnsi="宋体" w:eastAsia="宋体" w:cs="Times New Roman"/>
          <w:color w:val="000000"/>
          <w:kern w:val="0"/>
          <w:sz w:val="24"/>
          <w:szCs w:val="24"/>
          <w:lang w:val="en-US" w:bidi="ar-SA"/>
        </w:rPr>
        <w:t>（生态环境部第4号，2019年1月1日起实施）</w:t>
      </w:r>
      <w:r>
        <w:rPr>
          <w:rFonts w:ascii="Times New Roman" w:hAnsi="宋体" w:eastAsia="宋体" w:cs="Times New Roman"/>
          <w:color w:val="000000"/>
          <w:kern w:val="0"/>
          <w:sz w:val="24"/>
          <w:szCs w:val="24"/>
          <w:lang w:val="en-US" w:bidi="ar-SA"/>
        </w:rPr>
        <w:t>的规定，</w:t>
      </w:r>
      <w:r>
        <w:rPr>
          <w:rFonts w:hint="eastAsia" w:ascii="Times New Roman" w:hAnsi="宋体" w:eastAsia="宋体" w:cs="Times New Roman"/>
          <w:color w:val="000000"/>
          <w:kern w:val="0"/>
          <w:sz w:val="24"/>
          <w:szCs w:val="24"/>
          <w:lang w:val="en-US" w:bidi="ar-SA"/>
        </w:rPr>
        <w:t>建设项目环境影响报告书征求意见稿形成后，建设单位应当公开下列信息，征求与该建设项目环境影响有关的意见，具体内容如下：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（一）</w:t>
      </w:r>
      <w:r>
        <w:rPr>
          <w:rFonts w:ascii="Times New Roman" w:hAnsi="Times New Roman" w:eastAsia="宋体" w:cs="Times New Roman"/>
          <w:kern w:val="2"/>
          <w:sz w:val="24"/>
          <w:szCs w:val="24"/>
          <w:lang w:val="en-US" w:bidi="ar-SA"/>
        </w:rPr>
        <w:t>环境影响报告书征求意见稿全文的网络链接及查阅纸质报告书的方式和途径</w:t>
      </w:r>
      <w:r>
        <w:rPr>
          <w:rFonts w:hint="eastAsia" w:ascii="Times New Roman" w:hAnsi="Times New Roman" w:eastAsia="宋体" w:cs="Times New Roman"/>
          <w:kern w:val="2"/>
          <w:sz w:val="24"/>
          <w:szCs w:val="24"/>
          <w:lang w:val="en-US" w:bidi="ar-SA"/>
        </w:rPr>
        <w:t>：</w:t>
      </w:r>
    </w:p>
    <w:p>
      <w:pPr>
        <w:keepNext w:val="0"/>
        <w:keepLines w:val="0"/>
        <w:pageBreakBefore w:val="0"/>
        <w:widowControl w:val="0"/>
        <w:kinsoku/>
        <w:wordWrap/>
        <w:overflowPunct/>
        <w:topLinePunct w:val="0"/>
        <w:autoSpaceDE/>
        <w:autoSpaceDN/>
        <w:bidi w:val="0"/>
        <w:adjustRightInd/>
        <w:snapToGrid/>
        <w:spacing w:line="500" w:lineRule="exact"/>
        <w:ind w:left="440" w:leftChars="200"/>
        <w:jc w:val="left"/>
        <w:textAlignment w:val="auto"/>
        <w:rPr>
          <w:rFonts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1、</w:t>
      </w:r>
      <w:r>
        <w:rPr>
          <w:rFonts w:ascii="Times New Roman" w:hAnsi="Times New Roman" w:eastAsia="宋体" w:cs="Times New Roman"/>
          <w:kern w:val="2"/>
          <w:sz w:val="24"/>
          <w:szCs w:val="24"/>
          <w:lang w:val="en-US" w:bidi="ar-SA"/>
        </w:rPr>
        <w:t>公众可以通过本次</w:t>
      </w:r>
      <w:r>
        <w:rPr>
          <w:rFonts w:hint="eastAsia" w:ascii="Times New Roman" w:hAnsi="Times New Roman" w:eastAsia="宋体" w:cs="Times New Roman"/>
          <w:kern w:val="2"/>
          <w:sz w:val="24"/>
          <w:szCs w:val="24"/>
          <w:lang w:val="en-US" w:eastAsia="zh-CN" w:bidi="ar-SA"/>
        </w:rPr>
        <w:t>附件阅读征求意见稿全文</w:t>
      </w:r>
      <w:r>
        <w:rPr>
          <w:rFonts w:ascii="Times New Roman" w:hAnsi="Times New Roman" w:eastAsia="宋体" w:cs="Times New Roman"/>
          <w:kern w:val="2"/>
          <w:sz w:val="24"/>
          <w:szCs w:val="24"/>
          <w:lang w:val="en-US"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2、</w:t>
      </w:r>
      <w:r>
        <w:rPr>
          <w:rFonts w:ascii="Times New Roman" w:hAnsi="Times New Roman" w:eastAsia="宋体" w:cs="Times New Roman"/>
          <w:kern w:val="2"/>
          <w:sz w:val="24"/>
          <w:szCs w:val="24"/>
          <w:lang w:val="en-US" w:bidi="ar-SA"/>
        </w:rPr>
        <w:t>查阅纸质报告书的方式和途径</w:t>
      </w:r>
      <w:r>
        <w:rPr>
          <w:rFonts w:hint="eastAsia" w:ascii="Times New Roman" w:hAnsi="Times New Roman" w:eastAsia="宋体" w:cs="Times New Roman"/>
          <w:kern w:val="2"/>
          <w:sz w:val="24"/>
          <w:szCs w:val="24"/>
          <w:lang w:val="en-US" w:bidi="ar-SA"/>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公众可以通过本公示内容中</w:t>
      </w:r>
      <w:r>
        <w:rPr>
          <w:rFonts w:ascii="Times New Roman" w:hAnsi="Times New Roman" w:eastAsia="宋体" w:cs="Times New Roman"/>
          <w:kern w:val="2"/>
          <w:sz w:val="24"/>
          <w:szCs w:val="24"/>
          <w:lang w:val="en-US" w:bidi="ar-SA"/>
        </w:rPr>
        <w:t>提供的联系方式向建设单位提出</w:t>
      </w:r>
      <w:r>
        <w:rPr>
          <w:rFonts w:hint="eastAsia" w:ascii="Times New Roman" w:hAnsi="Times New Roman" w:eastAsia="宋体" w:cs="Times New Roman"/>
          <w:kern w:val="2"/>
          <w:sz w:val="24"/>
          <w:szCs w:val="24"/>
          <w:lang w:val="en-US" w:bidi="ar-SA"/>
        </w:rPr>
        <w:t>查阅</w:t>
      </w:r>
      <w:r>
        <w:rPr>
          <w:rFonts w:ascii="Times New Roman" w:hAnsi="Times New Roman" w:eastAsia="宋体" w:cs="Times New Roman"/>
          <w:kern w:val="2"/>
          <w:sz w:val="24"/>
          <w:szCs w:val="24"/>
          <w:lang w:val="en-US" w:bidi="ar-SA"/>
        </w:rPr>
        <w:t>本项目纸质版环境影响报告书。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color w:val="000000"/>
          <w:kern w:val="2"/>
          <w:sz w:val="24"/>
          <w:szCs w:val="24"/>
          <w:lang w:val="en-US" w:bidi="ar-SA"/>
        </w:rPr>
      </w:pPr>
      <w:r>
        <w:rPr>
          <w:rFonts w:hint="eastAsia" w:ascii="Times New Roman" w:hAnsi="Times New Roman" w:eastAsia="宋体" w:cs="Times New Roman"/>
          <w:color w:val="000000"/>
          <w:kern w:val="2"/>
          <w:sz w:val="24"/>
          <w:szCs w:val="24"/>
          <w:lang w:val="en-US" w:bidi="ar-SA"/>
        </w:rPr>
        <w:t>（二）</w:t>
      </w:r>
      <w:r>
        <w:rPr>
          <w:rFonts w:ascii="Times New Roman" w:hAnsi="Times New Roman" w:eastAsia="宋体" w:cs="Times New Roman"/>
          <w:color w:val="000000"/>
          <w:kern w:val="2"/>
          <w:sz w:val="24"/>
          <w:szCs w:val="24"/>
          <w:lang w:val="en-US" w:bidi="ar-SA"/>
        </w:rPr>
        <w:t>征求意见的公众范围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ascii="Times New Roman" w:hAnsi="Times New Roman" w:eastAsia="宋体" w:cs="Times New Roman"/>
          <w:color w:val="000000"/>
          <w:kern w:val="2"/>
          <w:sz w:val="24"/>
          <w:szCs w:val="24"/>
          <w:lang w:val="en-US" w:bidi="ar-SA"/>
        </w:rPr>
      </w:pPr>
      <w:r>
        <w:rPr>
          <w:rFonts w:ascii="Times New Roman" w:hAnsi="Times New Roman" w:eastAsia="宋体" w:cs="Times New Roman"/>
          <w:color w:val="000000"/>
          <w:kern w:val="2"/>
          <w:sz w:val="24"/>
          <w:szCs w:val="24"/>
          <w:lang w:val="en-US" w:bidi="ar-SA"/>
        </w:rPr>
        <w:t>征求公众意见的范围主要是项目环境影响评价范围内的公民、法人及其他组织的意见。</w:t>
      </w:r>
      <w:r>
        <w:rPr>
          <w:rFonts w:hint="eastAsia" w:ascii="Times New Roman" w:hAnsi="Times New Roman" w:eastAsia="宋体" w:cs="Times New Roman"/>
          <w:color w:val="000000"/>
          <w:kern w:val="2"/>
          <w:sz w:val="24"/>
          <w:szCs w:val="24"/>
          <w:lang w:val="en-US" w:bidi="ar-SA"/>
        </w:rPr>
        <w:t>包括</w:t>
      </w:r>
      <w:r>
        <w:rPr>
          <w:rFonts w:ascii="Times New Roman" w:hAnsi="Times New Roman" w:eastAsia="宋体" w:cs="Times New Roman"/>
          <w:color w:val="000000"/>
          <w:kern w:val="2"/>
          <w:sz w:val="24"/>
          <w:szCs w:val="24"/>
          <w:lang w:val="en-US" w:bidi="ar-SA"/>
        </w:rPr>
        <w:t>项目周边</w:t>
      </w:r>
      <w:r>
        <w:rPr>
          <w:rFonts w:hint="eastAsia" w:ascii="Times New Roman" w:hAnsi="Times New Roman" w:eastAsia="宋体" w:cs="Times New Roman"/>
          <w:color w:val="000000"/>
          <w:kern w:val="2"/>
          <w:sz w:val="24"/>
          <w:szCs w:val="24"/>
          <w:lang w:val="en-US" w:eastAsia="zh-CN" w:bidi="ar-SA"/>
        </w:rPr>
        <w:t>鹰老坟屯、小克利屯、三家子村</w:t>
      </w:r>
      <w:r>
        <w:rPr>
          <w:rFonts w:ascii="Times New Roman" w:hAnsi="Times New Roman" w:eastAsia="宋体" w:cs="Times New Roman"/>
          <w:color w:val="000000"/>
          <w:kern w:val="2"/>
          <w:sz w:val="24"/>
          <w:szCs w:val="24"/>
          <w:lang w:val="en-US" w:bidi="ar-SA"/>
        </w:rPr>
        <w:t>等</w:t>
      </w:r>
      <w:r>
        <w:rPr>
          <w:rFonts w:hint="eastAsia" w:ascii="Times New Roman" w:hAnsi="Times New Roman" w:eastAsia="宋体" w:cs="Times New Roman"/>
          <w:color w:val="000000"/>
          <w:kern w:val="2"/>
          <w:sz w:val="24"/>
          <w:szCs w:val="24"/>
          <w:lang w:val="en-US" w:bidi="ar-SA"/>
        </w:rPr>
        <w:t>村屯。</w:t>
      </w:r>
      <w:r>
        <w:rPr>
          <w:rFonts w:ascii="Times New Roman" w:hAnsi="Times New Roman" w:eastAsia="宋体" w:cs="Times New Roman"/>
          <w:color w:val="000000"/>
          <w:kern w:val="2"/>
          <w:sz w:val="24"/>
          <w:szCs w:val="24"/>
          <w:lang w:val="en-US" w:bidi="ar-SA"/>
        </w:rPr>
        <w:t>主要事项包括对项目所在区域环境现状的意见和看法，对拟建项目的态度，对项目拟采取的环保措施的态度、对项目选址的意见以及对环评结论的意见等。</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（三）</w:t>
      </w:r>
      <w:r>
        <w:rPr>
          <w:rFonts w:ascii="Times New Roman" w:hAnsi="Times New Roman" w:eastAsia="宋体" w:cs="Times New Roman"/>
          <w:kern w:val="2"/>
          <w:sz w:val="24"/>
          <w:szCs w:val="24"/>
          <w:lang w:val="en-US" w:bidi="ar-SA"/>
        </w:rPr>
        <w:t>公众意见表的网络链接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kern w:val="2"/>
          <w:sz w:val="24"/>
          <w:szCs w:val="24"/>
          <w:lang w:val="en-US" w:bidi="ar-SA"/>
        </w:rPr>
      </w:pPr>
      <w:r>
        <w:rPr>
          <w:rFonts w:ascii="Times New Roman" w:hAnsi="Times New Roman" w:eastAsia="宋体" w:cs="Times New Roman"/>
          <w:kern w:val="2"/>
          <w:sz w:val="24"/>
          <w:szCs w:val="24"/>
          <w:lang w:val="en-US" w:bidi="ar-SA"/>
        </w:rPr>
        <w:t>公众可登陆中华人民共和国生态环境部下载公众意见表并按照规定格式要求填写，具体链接为：</w:t>
      </w:r>
      <w:r>
        <w:rPr>
          <w:rFonts w:hint="eastAsia" w:ascii="Times New Roman" w:hAnsi="Times New Roman" w:eastAsia="宋体" w:cs="Times New Roman"/>
          <w:kern w:val="2"/>
          <w:sz w:val="24"/>
          <w:szCs w:val="24"/>
          <w:lang w:val="en-US" w:bidi="ar-SA"/>
        </w:rPr>
        <w:t>http://www.mee.gov.cn/xxgk2018/xxgk/xxgk01/201810/t20181024_665329.html</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bidi="ar-SA"/>
        </w:rPr>
      </w:pPr>
      <w:r>
        <w:rPr>
          <w:rFonts w:ascii="Times New Roman" w:hAnsi="Times New Roman" w:eastAsia="宋体" w:cs="Times New Roman"/>
          <w:kern w:val="2"/>
          <w:sz w:val="24"/>
          <w:szCs w:val="24"/>
          <w:lang w:val="en-US" w:bidi="ar-SA"/>
        </w:rPr>
        <w:t>注：公众在提交意见时，应当提供有效的联系方式。国家鼓励公众采用实名方式提交意见并提供常住地址。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（四）</w:t>
      </w:r>
      <w:r>
        <w:rPr>
          <w:rFonts w:ascii="Times New Roman" w:hAnsi="Times New Roman" w:eastAsia="宋体" w:cs="Times New Roman"/>
          <w:kern w:val="2"/>
          <w:sz w:val="24"/>
          <w:szCs w:val="24"/>
          <w:lang w:val="en-US" w:bidi="ar-SA"/>
        </w:rPr>
        <w:t>公众</w:t>
      </w:r>
      <w:r>
        <w:rPr>
          <w:rFonts w:hint="eastAsia" w:ascii="Times New Roman" w:hAnsi="Times New Roman" w:eastAsia="宋体" w:cs="Times New Roman"/>
          <w:kern w:val="2"/>
          <w:sz w:val="24"/>
          <w:szCs w:val="24"/>
          <w:lang w:val="en-US" w:bidi="ar-SA"/>
        </w:rPr>
        <w:t>提出</w:t>
      </w:r>
      <w:r>
        <w:rPr>
          <w:rFonts w:ascii="Times New Roman" w:hAnsi="Times New Roman" w:eastAsia="宋体" w:cs="Times New Roman"/>
          <w:kern w:val="2"/>
          <w:sz w:val="24"/>
          <w:szCs w:val="24"/>
          <w:lang w:val="en-US" w:bidi="ar-SA"/>
        </w:rPr>
        <w:t>意见的方式和途径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ascii="Times New Roman" w:hAnsi="Times New Roman" w:eastAsia="宋体" w:cs="Times New Roman"/>
          <w:kern w:val="2"/>
          <w:sz w:val="24"/>
          <w:szCs w:val="24"/>
          <w:lang w:val="en-US" w:bidi="ar-SA"/>
        </w:rPr>
      </w:pPr>
      <w:r>
        <w:rPr>
          <w:rFonts w:ascii="Times New Roman" w:hAnsi="Times New Roman" w:eastAsia="宋体" w:cs="Times New Roman"/>
          <w:kern w:val="2"/>
          <w:sz w:val="24"/>
          <w:szCs w:val="24"/>
          <w:lang w:val="en-US" w:bidi="ar-SA"/>
        </w:rPr>
        <w:t>公众可以通过信函、传真、电子邮件或其他方式，向建设单位提交与建设项目环境影响有关的意见和建议。</w:t>
      </w:r>
      <w:r>
        <w:rPr>
          <w:rFonts w:hint="eastAsia" w:ascii="Times New Roman" w:hAnsi="Times New Roman" w:eastAsia="宋体" w:cs="Times New Roman"/>
          <w:kern w:val="2"/>
          <w:sz w:val="24"/>
          <w:szCs w:val="24"/>
          <w:lang w:val="en-US" w:bidi="ar-SA"/>
        </w:rPr>
        <w:t>公众可以通过以下联系方式向建设单位提交有关意见和建议：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宋体" w:eastAsia="宋体" w:cs="Times New Roman"/>
          <w:kern w:val="2"/>
          <w:sz w:val="24"/>
          <w:szCs w:val="24"/>
          <w:lang w:val="en-US" w:bidi="ar-SA"/>
        </w:rPr>
      </w:pPr>
      <w:r>
        <w:rPr>
          <w:rFonts w:ascii="Times New Roman" w:hAnsi="Times New Roman" w:eastAsia="宋体" w:cs="Times New Roman"/>
          <w:kern w:val="2"/>
          <w:sz w:val="24"/>
          <w:szCs w:val="24"/>
          <w:lang w:val="en-US" w:bidi="ar-SA"/>
        </w:rPr>
        <w:t>1</w:t>
      </w:r>
      <w:r>
        <w:rPr>
          <w:rFonts w:ascii="Times New Roman" w:hAnsi="宋体" w:eastAsia="宋体" w:cs="Times New Roman"/>
          <w:kern w:val="2"/>
          <w:sz w:val="24"/>
          <w:szCs w:val="24"/>
          <w:lang w:val="en-US" w:bidi="ar-SA"/>
        </w:rPr>
        <w:t>、</w:t>
      </w:r>
      <w:r>
        <w:rPr>
          <w:rFonts w:hint="eastAsia" w:ascii="Times New Roman" w:hAnsi="宋体" w:eastAsia="宋体" w:cs="Times New Roman"/>
          <w:kern w:val="2"/>
          <w:sz w:val="24"/>
          <w:szCs w:val="24"/>
          <w:lang w:val="en-US" w:bidi="ar-SA"/>
        </w:rPr>
        <w:t>建设单位名称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bCs/>
          <w:kern w:val="2"/>
          <w:sz w:val="24"/>
          <w:szCs w:val="24"/>
          <w:lang w:val="en-US" w:eastAsia="zh-CN" w:bidi="ar-SA"/>
        </w:rPr>
        <w:t>大庆油田有限责任公司第九采油厂</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宋体" w:eastAsia="宋体" w:cs="Times New Roman"/>
          <w:kern w:val="2"/>
          <w:sz w:val="24"/>
          <w:szCs w:val="24"/>
          <w:lang w:val="en-US" w:bidi="ar-SA"/>
        </w:rPr>
      </w:pPr>
      <w:r>
        <w:rPr>
          <w:rFonts w:hint="eastAsia" w:ascii="Times New Roman" w:hAnsi="宋体" w:eastAsia="宋体" w:cs="Times New Roman"/>
          <w:kern w:val="2"/>
          <w:sz w:val="24"/>
          <w:szCs w:val="24"/>
          <w:lang w:val="en-US" w:bidi="ar-SA"/>
        </w:rPr>
        <w:t>建设单位联系方式</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联系人：</w:t>
      </w:r>
      <w:r>
        <w:rPr>
          <w:rFonts w:hint="eastAsia" w:ascii="Times New Roman" w:hAnsi="Times New Roman" w:eastAsia="宋体" w:cs="Times New Roman"/>
          <w:bCs/>
          <w:kern w:val="2"/>
          <w:sz w:val="24"/>
          <w:szCs w:val="24"/>
          <w:lang w:val="en-US" w:eastAsia="zh-CN" w:bidi="ar-SA"/>
        </w:rPr>
        <w:t>王</w:t>
      </w:r>
      <w:r>
        <w:rPr>
          <w:rFonts w:hint="eastAsia" w:ascii="Times New Roman" w:hAnsi="Times New Roman" w:eastAsia="宋体" w:cs="Times New Roman"/>
          <w:bCs/>
          <w:kern w:val="2"/>
          <w:sz w:val="24"/>
          <w:szCs w:val="24"/>
          <w:lang w:val="en-US" w:bidi="ar-SA"/>
        </w:rPr>
        <w:t>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bCs/>
          <w:kern w:val="2"/>
          <w:sz w:val="24"/>
          <w:szCs w:val="24"/>
          <w:lang w:val="en-US" w:bidi="ar-SA"/>
        </w:rPr>
      </w:pPr>
      <w:r>
        <w:rPr>
          <w:rFonts w:hint="eastAsia" w:ascii="Times New Roman" w:hAnsi="Times New Roman" w:eastAsia="宋体" w:cs="Times New Roman"/>
          <w:kern w:val="2"/>
          <w:sz w:val="24"/>
          <w:szCs w:val="24"/>
          <w:lang w:val="en-US" w:bidi="ar-SA"/>
        </w:rPr>
        <w:t>电话：</w:t>
      </w:r>
      <w:r>
        <w:rPr>
          <w:rFonts w:hint="eastAsia" w:ascii="Times New Roman" w:hAnsi="Times New Roman" w:eastAsia="宋体" w:cs="Times New Roman"/>
          <w:bCs/>
          <w:kern w:val="2"/>
          <w:sz w:val="24"/>
          <w:szCs w:val="24"/>
          <w:lang w:val="en-US" w:eastAsia="zh-CN" w:bidi="ar-SA"/>
        </w:rPr>
        <w:t>0459-</w:t>
      </w:r>
      <w:r>
        <w:rPr>
          <w:rFonts w:hint="eastAsia" w:ascii="Times New Roman" w:hAnsi="Times New Roman" w:eastAsia="宋体" w:cs="Times New Roman"/>
          <w:bCs/>
          <w:kern w:val="2"/>
          <w:sz w:val="24"/>
          <w:szCs w:val="24"/>
          <w:lang w:val="en-US" w:bidi="ar-SA"/>
        </w:rPr>
        <w:t>4699168</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邮箱：123459236@qq.com</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kern w:val="2"/>
          <w:sz w:val="24"/>
          <w:szCs w:val="24"/>
          <w:lang w:val="en-US" w:bidi="ar-SA"/>
        </w:rPr>
      </w:pPr>
      <w:r>
        <w:rPr>
          <w:rFonts w:hint="eastAsia" w:ascii="Times New Roman" w:hAnsi="Times New Roman" w:eastAsia="宋体" w:cs="Times New Roman"/>
          <w:kern w:val="2"/>
          <w:sz w:val="24"/>
          <w:szCs w:val="24"/>
          <w:lang w:val="en-US" w:bidi="ar-SA"/>
        </w:rPr>
        <w:t>（五）</w:t>
      </w:r>
      <w:r>
        <w:rPr>
          <w:rFonts w:ascii="Times New Roman" w:hAnsi="Times New Roman" w:eastAsia="宋体" w:cs="Times New Roman"/>
          <w:kern w:val="2"/>
          <w:sz w:val="24"/>
          <w:szCs w:val="24"/>
          <w:lang w:val="en-US" w:bidi="ar-SA"/>
        </w:rPr>
        <w:t>公众提出意见的起止时间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ascii="Times New Roman" w:hAnsi="Times New Roman" w:eastAsia="宋体" w:cs="Times New Roman"/>
          <w:kern w:val="2"/>
          <w:sz w:val="24"/>
          <w:szCs w:val="24"/>
          <w:lang w:val="en-US" w:bidi="ar-SA"/>
        </w:rPr>
      </w:pPr>
      <w:r>
        <w:rPr>
          <w:rFonts w:ascii="Times New Roman" w:hAnsi="Times New Roman" w:eastAsia="宋体" w:cs="Times New Roman"/>
          <w:kern w:val="2"/>
          <w:sz w:val="24"/>
          <w:szCs w:val="24"/>
          <w:lang w:val="en-US" w:bidi="ar-SA"/>
        </w:rPr>
        <w:t>公众可在本公示之日起至</w:t>
      </w:r>
      <w:r>
        <w:rPr>
          <w:rFonts w:hint="eastAsia" w:ascii="Times New Roman" w:hAnsi="Times New Roman" w:eastAsia="宋体" w:cs="Times New Roman"/>
          <w:kern w:val="2"/>
          <w:sz w:val="24"/>
          <w:szCs w:val="24"/>
          <w:lang w:val="en-US" w:bidi="ar-SA"/>
        </w:rPr>
        <w:t>10</w:t>
      </w:r>
      <w:r>
        <w:rPr>
          <w:rFonts w:ascii="Times New Roman" w:hAnsi="Times New Roman" w:eastAsia="宋体" w:cs="Times New Roman"/>
          <w:kern w:val="2"/>
          <w:sz w:val="24"/>
          <w:szCs w:val="24"/>
          <w:lang w:val="en-US" w:bidi="ar-SA"/>
        </w:rPr>
        <w:t>个工作日内，向建设单位提出宝贵意见。</w:t>
      </w:r>
    </w:p>
    <w:p>
      <w:pPr>
        <w:pStyle w:val="12"/>
        <w:widowControl/>
        <w:spacing w:beforeAutospacing="0" w:afterAutospacing="0" w:line="500" w:lineRule="atLeast"/>
        <w:ind w:firstLine="482" w:firstLineChars="200"/>
        <w:jc w:val="both"/>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3.2 公示方式</w:t>
      </w:r>
    </w:p>
    <w:p>
      <w:pPr>
        <w:pStyle w:val="12"/>
        <w:widowControl/>
        <w:spacing w:beforeAutospacing="0" w:afterAutospacing="0" w:line="500" w:lineRule="atLeast"/>
        <w:ind w:firstLine="482" w:firstLineChars="200"/>
        <w:jc w:val="both"/>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3.2.1 网络</w:t>
      </w:r>
    </w:p>
    <w:p>
      <w:pPr>
        <w:pStyle w:val="12"/>
        <w:widowControl/>
        <w:spacing w:beforeAutospacing="0" w:afterAutospacing="0" w:line="500" w:lineRule="atLeast"/>
        <w:ind w:firstLine="480" w:firstLineChars="200"/>
        <w:jc w:val="both"/>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本项目征求意见稿公示的载体为：</w:t>
      </w:r>
      <w:r>
        <w:rPr>
          <w:rFonts w:hint="eastAsia" w:ascii="Times New Roman" w:hAnsi="Times New Roman" w:eastAsiaTheme="minorEastAsia"/>
          <w:color w:val="000000" w:themeColor="text1"/>
          <w:szCs w:val="24"/>
          <w:lang w:eastAsia="zh-CN"/>
          <w14:textFill>
            <w14:solidFill>
              <w14:schemeClr w14:val="tx1"/>
            </w14:solidFill>
          </w14:textFill>
        </w:rPr>
        <w:t>黑龙江环保技术服务网</w:t>
      </w:r>
      <w:r>
        <w:rPr>
          <w:rFonts w:ascii="Times New Roman" w:hAnsi="Times New Roman" w:eastAsiaTheme="minorEastAsia"/>
          <w:color w:val="000000" w:themeColor="text1"/>
          <w:szCs w:val="24"/>
          <w14:textFill>
            <w14:solidFill>
              <w14:schemeClr w14:val="tx1"/>
            </w14:solidFill>
          </w14:textFill>
        </w:rPr>
        <w:t>；</w:t>
      </w:r>
    </w:p>
    <w:p>
      <w:pPr>
        <w:pStyle w:val="12"/>
        <w:widowControl/>
        <w:spacing w:beforeAutospacing="0" w:afterAutospacing="0" w:line="500" w:lineRule="atLeast"/>
        <w:ind w:firstLine="480" w:firstLineChars="200"/>
        <w:jc w:val="both"/>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（1）载体选取符合性分析</w:t>
      </w:r>
    </w:p>
    <w:p>
      <w:pPr>
        <w:pStyle w:val="12"/>
        <w:widowControl/>
        <w:spacing w:beforeAutospacing="0" w:afterAutospacing="0" w:line="500" w:lineRule="atLeast"/>
        <w:ind w:firstLine="480" w:firstLineChars="200"/>
        <w:jc w:val="both"/>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本项目征求意见稿公示选择了</w:t>
      </w:r>
      <w:r>
        <w:rPr>
          <w:rFonts w:hint="eastAsia" w:ascii="Times New Roman" w:hAnsi="Times New Roman" w:eastAsiaTheme="minorEastAsia"/>
          <w:color w:val="000000" w:themeColor="text1"/>
          <w:szCs w:val="24"/>
          <w:lang w:eastAsia="zh-CN"/>
          <w14:textFill>
            <w14:solidFill>
              <w14:schemeClr w14:val="tx1"/>
            </w14:solidFill>
          </w14:textFill>
        </w:rPr>
        <w:t>黑龙江环保技术服务网</w:t>
      </w:r>
      <w:r>
        <w:rPr>
          <w:rFonts w:ascii="Times New Roman" w:hAnsi="Times New Roman" w:eastAsiaTheme="minorEastAsia"/>
          <w:color w:val="000000" w:themeColor="text1"/>
          <w:szCs w:val="24"/>
          <w14:textFill>
            <w14:solidFill>
              <w14:schemeClr w14:val="tx1"/>
            </w14:solidFill>
          </w14:textFill>
        </w:rPr>
        <w:t>，符合《办法》中第九条“通过建设项目所在地公共媒体网站”进行公开的要求。</w:t>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（2）网络公示时间</w:t>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highlight w:val="yellow"/>
          <w14:textFill>
            <w14:solidFill>
              <w14:schemeClr w14:val="tx1"/>
            </w14:solidFill>
          </w14:textFill>
        </w:rPr>
      </w:pPr>
      <w:r>
        <w:rPr>
          <w:rFonts w:ascii="Times New Roman" w:hAnsi="Times New Roman" w:eastAsiaTheme="minorEastAsia"/>
          <w:color w:val="000000" w:themeColor="text1"/>
          <w:szCs w:val="24"/>
          <w:highlight w:val="yellow"/>
          <w14:textFill>
            <w14:solidFill>
              <w14:schemeClr w14:val="tx1"/>
            </w14:solidFill>
          </w14:textFill>
        </w:rPr>
        <w:t>建设单位于</w:t>
      </w:r>
      <w:r>
        <w:rPr>
          <w:rFonts w:ascii="Times New Roman" w:hAnsi="Times New Roman" w:eastAsiaTheme="minorEastAsia"/>
          <w:snapToGrid w:val="0"/>
          <w:highlight w:val="yellow"/>
        </w:rPr>
        <w:t>202</w:t>
      </w:r>
      <w:r>
        <w:rPr>
          <w:rFonts w:hint="eastAsia" w:ascii="Times New Roman" w:hAnsi="Times New Roman" w:eastAsiaTheme="minorEastAsia"/>
          <w:snapToGrid w:val="0"/>
          <w:highlight w:val="yellow"/>
          <w:lang w:val="en-US" w:eastAsia="zh-CN"/>
        </w:rPr>
        <w:t>1</w:t>
      </w:r>
      <w:r>
        <w:rPr>
          <w:rFonts w:ascii="Times New Roman" w:hAnsi="Times New Roman" w:eastAsiaTheme="minorEastAsia"/>
          <w:snapToGrid w:val="0"/>
          <w:highlight w:val="yellow"/>
        </w:rPr>
        <w:t>年</w:t>
      </w:r>
      <w:r>
        <w:rPr>
          <w:rFonts w:hint="eastAsia" w:ascii="Times New Roman" w:hAnsi="Times New Roman" w:eastAsiaTheme="minorEastAsia"/>
          <w:snapToGrid w:val="0"/>
          <w:highlight w:val="yellow"/>
          <w:lang w:val="en-US" w:eastAsia="zh-CN"/>
        </w:rPr>
        <w:t>12</w:t>
      </w:r>
      <w:r>
        <w:rPr>
          <w:rFonts w:ascii="Times New Roman" w:hAnsi="Times New Roman" w:eastAsiaTheme="minorEastAsia"/>
          <w:snapToGrid w:val="0"/>
          <w:highlight w:val="yellow"/>
        </w:rPr>
        <w:t>月</w:t>
      </w:r>
      <w:r>
        <w:rPr>
          <w:rFonts w:hint="eastAsia" w:ascii="Times New Roman" w:hAnsi="Times New Roman" w:eastAsiaTheme="minorEastAsia"/>
          <w:snapToGrid w:val="0"/>
          <w:highlight w:val="yellow"/>
          <w:lang w:val="en-US" w:eastAsia="zh-CN"/>
        </w:rPr>
        <w:t>13</w:t>
      </w:r>
      <w:r>
        <w:rPr>
          <w:rFonts w:ascii="Times New Roman" w:hAnsi="Times New Roman" w:eastAsiaTheme="minorEastAsia"/>
          <w:snapToGrid w:val="0"/>
          <w:highlight w:val="yellow"/>
        </w:rPr>
        <w:t>日</w:t>
      </w:r>
      <w:r>
        <w:rPr>
          <w:rFonts w:ascii="Times New Roman" w:hAnsi="Times New Roman" w:eastAsiaTheme="minorEastAsia"/>
          <w:szCs w:val="24"/>
          <w:highlight w:val="yellow"/>
        </w:rPr>
        <w:t>公开了本项目环境影响报告书征求意见稿。公示期限从</w:t>
      </w:r>
      <w:r>
        <w:rPr>
          <w:rFonts w:ascii="Times New Roman" w:hAnsi="Times New Roman" w:eastAsiaTheme="minorEastAsia"/>
          <w:snapToGrid w:val="0"/>
          <w:highlight w:val="yellow"/>
        </w:rPr>
        <w:t>202</w:t>
      </w:r>
      <w:r>
        <w:rPr>
          <w:rFonts w:hint="eastAsia" w:ascii="Times New Roman" w:hAnsi="Times New Roman" w:eastAsiaTheme="minorEastAsia"/>
          <w:snapToGrid w:val="0"/>
          <w:highlight w:val="yellow"/>
          <w:lang w:val="en-US" w:eastAsia="zh-CN"/>
        </w:rPr>
        <w:t>1</w:t>
      </w:r>
      <w:r>
        <w:rPr>
          <w:rFonts w:ascii="Times New Roman" w:hAnsi="Times New Roman" w:eastAsiaTheme="minorEastAsia"/>
          <w:snapToGrid w:val="0"/>
          <w:highlight w:val="yellow"/>
        </w:rPr>
        <w:t>年</w:t>
      </w:r>
      <w:r>
        <w:rPr>
          <w:rFonts w:hint="eastAsia" w:ascii="Times New Roman" w:hAnsi="Times New Roman" w:eastAsiaTheme="minorEastAsia"/>
          <w:snapToGrid w:val="0"/>
          <w:highlight w:val="yellow"/>
          <w:lang w:val="en-US" w:eastAsia="zh-CN"/>
        </w:rPr>
        <w:t>12</w:t>
      </w:r>
      <w:r>
        <w:rPr>
          <w:rFonts w:ascii="Times New Roman" w:hAnsi="Times New Roman" w:eastAsiaTheme="minorEastAsia"/>
          <w:snapToGrid w:val="0"/>
          <w:highlight w:val="yellow"/>
        </w:rPr>
        <w:t>月</w:t>
      </w:r>
      <w:r>
        <w:rPr>
          <w:rFonts w:hint="eastAsia" w:ascii="Times New Roman" w:hAnsi="Times New Roman" w:eastAsiaTheme="minorEastAsia"/>
          <w:snapToGrid w:val="0"/>
          <w:highlight w:val="yellow"/>
          <w:lang w:val="en-US" w:eastAsia="zh-CN"/>
        </w:rPr>
        <w:t>13</w:t>
      </w:r>
      <w:r>
        <w:rPr>
          <w:rFonts w:ascii="Times New Roman" w:hAnsi="Times New Roman" w:eastAsiaTheme="minorEastAsia"/>
          <w:snapToGrid w:val="0"/>
          <w:highlight w:val="yellow"/>
        </w:rPr>
        <w:t>日</w:t>
      </w:r>
      <w:r>
        <w:rPr>
          <w:rFonts w:ascii="Times New Roman" w:hAnsi="Times New Roman" w:eastAsiaTheme="minorEastAsia"/>
          <w:szCs w:val="24"/>
          <w:highlight w:val="yellow"/>
        </w:rPr>
        <w:t>至202</w:t>
      </w:r>
      <w:r>
        <w:rPr>
          <w:rFonts w:hint="eastAsia" w:ascii="Times New Roman" w:hAnsi="Times New Roman" w:eastAsiaTheme="minorEastAsia"/>
          <w:szCs w:val="24"/>
          <w:highlight w:val="yellow"/>
          <w:lang w:val="en-US" w:eastAsia="zh-CN"/>
        </w:rPr>
        <w:t>1</w:t>
      </w:r>
      <w:r>
        <w:rPr>
          <w:rFonts w:ascii="Times New Roman" w:hAnsi="Times New Roman" w:eastAsiaTheme="minorEastAsia"/>
          <w:szCs w:val="24"/>
          <w:highlight w:val="yellow"/>
        </w:rPr>
        <w:t>年</w:t>
      </w:r>
      <w:r>
        <w:rPr>
          <w:rFonts w:hint="eastAsia" w:ascii="Times New Roman" w:hAnsi="Times New Roman" w:eastAsiaTheme="minorEastAsia"/>
          <w:szCs w:val="24"/>
          <w:highlight w:val="yellow"/>
          <w:lang w:val="en-US" w:eastAsia="zh-CN"/>
        </w:rPr>
        <w:t>12</w:t>
      </w:r>
      <w:r>
        <w:rPr>
          <w:rFonts w:ascii="Times New Roman" w:hAnsi="Times New Roman" w:eastAsiaTheme="minorEastAsia"/>
          <w:szCs w:val="24"/>
          <w:highlight w:val="yellow"/>
        </w:rPr>
        <w:t>月</w:t>
      </w:r>
      <w:r>
        <w:rPr>
          <w:rFonts w:hint="eastAsia" w:ascii="Times New Roman" w:hAnsi="Times New Roman" w:eastAsiaTheme="minorEastAsia"/>
          <w:szCs w:val="24"/>
          <w:highlight w:val="yellow"/>
          <w:lang w:val="en-US" w:eastAsia="zh-CN"/>
        </w:rPr>
        <w:t>24</w:t>
      </w:r>
      <w:r>
        <w:rPr>
          <w:rFonts w:ascii="Times New Roman" w:hAnsi="Times New Roman" w:eastAsiaTheme="minorEastAsia"/>
          <w:szCs w:val="24"/>
          <w:highlight w:val="yellow"/>
        </w:rPr>
        <w:t>日，</w:t>
      </w:r>
      <w:r>
        <w:rPr>
          <w:rFonts w:ascii="Times New Roman" w:hAnsi="Times New Roman" w:eastAsiaTheme="minorEastAsia"/>
          <w:color w:val="000000" w:themeColor="text1"/>
          <w:szCs w:val="24"/>
          <w:highlight w:val="yellow"/>
          <w14:textFill>
            <w14:solidFill>
              <w14:schemeClr w14:val="tx1"/>
            </w14:solidFill>
          </w14:textFill>
        </w:rPr>
        <w:t>共10个工作日。</w:t>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（3）网址及截图。</w:t>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highlight w:val="yellow"/>
          <w14:textFill>
            <w14:solidFill>
              <w14:schemeClr w14:val="tx1"/>
            </w14:solidFill>
          </w14:textFill>
        </w:rPr>
      </w:pPr>
      <w:r>
        <w:rPr>
          <w:rFonts w:ascii="Times New Roman" w:hAnsi="Times New Roman" w:eastAsiaTheme="minorEastAsia"/>
          <w:color w:val="000000" w:themeColor="text1"/>
          <w:szCs w:val="24"/>
          <w:highlight w:val="yellow"/>
          <w14:textFill>
            <w14:solidFill>
              <w14:schemeClr w14:val="tx1"/>
            </w14:solidFill>
          </w14:textFill>
        </w:rPr>
        <w:t>网址：</w:t>
      </w:r>
      <w:r>
        <w:rPr>
          <w:rFonts w:hint="eastAsia" w:ascii="Times New Roman" w:hAnsi="Times New Roman" w:eastAsiaTheme="minorEastAsia"/>
          <w:color w:val="000000" w:themeColor="text1"/>
          <w:highlight w:val="yellow"/>
          <w:lang w:val="en-US" w:eastAsia="zh-CN" w:bidi="zh-CN"/>
          <w14:textFill>
            <w14:solidFill>
              <w14:schemeClr w14:val="tx1"/>
            </w14:solidFill>
          </w14:textFill>
        </w:rPr>
        <w:fldChar w:fldCharType="begin"/>
      </w:r>
      <w:r>
        <w:rPr>
          <w:rFonts w:hint="eastAsia" w:ascii="Times New Roman" w:hAnsi="Times New Roman" w:eastAsiaTheme="minorEastAsia"/>
          <w:color w:val="000000" w:themeColor="text1"/>
          <w:highlight w:val="yellow"/>
          <w:lang w:val="en-US" w:eastAsia="zh-CN" w:bidi="zh-CN"/>
          <w14:textFill>
            <w14:solidFill>
              <w14:schemeClr w14:val="tx1"/>
            </w14:solidFill>
          </w14:textFill>
        </w:rPr>
        <w:instrText xml:space="preserve"> HYPERLINK "http://www.hljhbjsfw.cn/NewsDetail.aspx?ID=495" </w:instrText>
      </w:r>
      <w:r>
        <w:rPr>
          <w:rFonts w:hint="eastAsia" w:ascii="Times New Roman" w:hAnsi="Times New Roman" w:eastAsiaTheme="minorEastAsia"/>
          <w:color w:val="000000" w:themeColor="text1"/>
          <w:highlight w:val="yellow"/>
          <w:lang w:val="en-US" w:eastAsia="zh-CN" w:bidi="zh-CN"/>
          <w14:textFill>
            <w14:solidFill>
              <w14:schemeClr w14:val="tx1"/>
            </w14:solidFill>
          </w14:textFill>
        </w:rPr>
        <w:fldChar w:fldCharType="separate"/>
      </w:r>
      <w:r>
        <w:rPr>
          <w:rFonts w:hint="eastAsia" w:ascii="Times New Roman" w:hAnsi="Times New Roman" w:eastAsiaTheme="minorEastAsia"/>
          <w:color w:val="000000" w:themeColor="text1"/>
          <w:highlight w:val="yellow"/>
          <w:lang w:val="en-US" w:eastAsia="zh-CN" w:bidi="zh-CN"/>
          <w14:textFill>
            <w14:solidFill>
              <w14:schemeClr w14:val="tx1"/>
            </w14:solidFill>
          </w14:textFill>
        </w:rPr>
        <w:t>http://www.hljhbjsfw.cn/NewsDetail.aspx?ID=495</w:t>
      </w:r>
      <w:r>
        <w:rPr>
          <w:rFonts w:hint="eastAsia" w:ascii="Times New Roman" w:hAnsi="Times New Roman" w:eastAsiaTheme="minorEastAsia"/>
          <w:color w:val="000000" w:themeColor="text1"/>
          <w:highlight w:val="yellow"/>
          <w:lang w:val="en-US" w:eastAsia="zh-CN" w:bidi="zh-CN"/>
          <w14:textFill>
            <w14:solidFill>
              <w14:schemeClr w14:val="tx1"/>
            </w14:solidFill>
          </w14:textFill>
        </w:rPr>
        <w:fldChar w:fldCharType="end"/>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截图：</w:t>
      </w:r>
    </w:p>
    <w:p>
      <w:pPr>
        <w:pStyle w:val="12"/>
        <w:widowControl/>
        <w:spacing w:beforeAutospacing="0" w:afterAutospacing="0" w:line="540" w:lineRule="atLeast"/>
        <w:jc w:val="center"/>
        <w:rPr>
          <w:rFonts w:hint="eastAsia" w:ascii="Times New Roman" w:hAnsi="Times New Roman" w:eastAsiaTheme="minorEastAsia"/>
          <w:color w:val="000000" w:themeColor="text1"/>
          <w:szCs w:val="24"/>
          <w:lang w:eastAsia="zh-CN"/>
          <w14:textFill>
            <w14:solidFill>
              <w14:schemeClr w14:val="tx1"/>
            </w14:solidFill>
          </w14:textFill>
        </w:rPr>
      </w:pPr>
      <w:r>
        <w:drawing>
          <wp:inline distT="0" distB="0" distL="114300" distR="114300">
            <wp:extent cx="5762625" cy="6224270"/>
            <wp:effectExtent l="0" t="0" r="9525" b="508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7"/>
                    <a:stretch>
                      <a:fillRect/>
                    </a:stretch>
                  </pic:blipFill>
                  <pic:spPr>
                    <a:xfrm>
                      <a:off x="0" y="0"/>
                      <a:ext cx="5762625" cy="6224270"/>
                    </a:xfrm>
                    <a:prstGeom prst="rect">
                      <a:avLst/>
                    </a:prstGeom>
                    <a:noFill/>
                    <a:ln>
                      <a:noFill/>
                    </a:ln>
                  </pic:spPr>
                </pic:pic>
              </a:graphicData>
            </a:graphic>
          </wp:inline>
        </w:drawing>
      </w:r>
    </w:p>
    <w:p>
      <w:pPr>
        <w:pStyle w:val="12"/>
        <w:widowControl/>
        <w:spacing w:beforeAutospacing="0" w:afterAutospacing="0" w:line="500" w:lineRule="atLeast"/>
        <w:ind w:firstLine="482" w:firstLineChars="200"/>
        <w:jc w:val="both"/>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3.2.2 报纸</w:t>
      </w:r>
    </w:p>
    <w:p>
      <w:pPr>
        <w:pStyle w:val="12"/>
        <w:widowControl/>
        <w:spacing w:beforeAutospacing="0" w:afterAutospacing="0" w:line="500" w:lineRule="atLeast"/>
        <w:ind w:firstLine="480" w:firstLineChars="200"/>
        <w:jc w:val="both"/>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本项目报纸公开的载体为</w:t>
      </w:r>
      <w:r>
        <w:rPr>
          <w:rFonts w:hint="eastAsia" w:ascii="Times New Roman" w:hAnsi="Times New Roman" w:eastAsiaTheme="minorEastAsia"/>
          <w:color w:val="000000" w:themeColor="text1"/>
          <w:szCs w:val="24"/>
          <w:lang w:eastAsia="zh-CN"/>
          <w14:textFill>
            <w14:solidFill>
              <w14:schemeClr w14:val="tx1"/>
            </w14:solidFill>
          </w14:textFill>
        </w:rPr>
        <w:t>齐齐哈尔日报</w:t>
      </w:r>
      <w:r>
        <w:rPr>
          <w:rFonts w:ascii="Times New Roman" w:hAnsi="Times New Roman" w:eastAsiaTheme="minorEastAsia"/>
          <w:color w:val="000000" w:themeColor="text1"/>
          <w:szCs w:val="24"/>
          <w14:textFill>
            <w14:solidFill>
              <w14:schemeClr w14:val="tx1"/>
            </w14:solidFill>
          </w14:textFill>
        </w:rPr>
        <w:t>，属于建设项目所在地公共易于接触的报纸；公示的时间分别为</w:t>
      </w:r>
      <w:r>
        <w:rPr>
          <w:rFonts w:ascii="Times New Roman" w:hAnsi="Times New Roman" w:eastAsiaTheme="minorEastAsia"/>
          <w:snapToGrid w:val="0"/>
          <w:color w:val="000000" w:themeColor="text1"/>
          <w14:textFill>
            <w14:solidFill>
              <w14:schemeClr w14:val="tx1"/>
            </w14:solidFill>
          </w14:textFill>
        </w:rPr>
        <w:t>202</w:t>
      </w:r>
      <w:r>
        <w:rPr>
          <w:rFonts w:hint="eastAsia" w:ascii="Times New Roman" w:hAnsi="Times New Roman" w:eastAsiaTheme="minorEastAsia"/>
          <w:snapToGrid w:val="0"/>
          <w:color w:val="000000" w:themeColor="text1"/>
          <w:lang w:val="en-US" w:eastAsia="zh-CN"/>
          <w14:textFill>
            <w14:solidFill>
              <w14:schemeClr w14:val="tx1"/>
            </w14:solidFill>
          </w14:textFill>
        </w:rPr>
        <w:t>2</w:t>
      </w:r>
      <w:r>
        <w:rPr>
          <w:rFonts w:ascii="Times New Roman" w:hAnsi="Times New Roman" w:eastAsiaTheme="minorEastAsia"/>
          <w:snapToGrid w:val="0"/>
          <w:color w:val="000000" w:themeColor="text1"/>
          <w14:textFill>
            <w14:solidFill>
              <w14:schemeClr w14:val="tx1"/>
            </w14:solidFill>
          </w14:textFill>
        </w:rPr>
        <w:t>年</w:t>
      </w:r>
      <w:r>
        <w:rPr>
          <w:rFonts w:hint="eastAsia" w:ascii="Times New Roman" w:hAnsi="Times New Roman" w:eastAsiaTheme="minorEastAsia"/>
          <w:snapToGrid w:val="0"/>
          <w:color w:val="000000" w:themeColor="text1"/>
          <w:lang w:val="en-US" w:eastAsia="zh-CN"/>
          <w14:textFill>
            <w14:solidFill>
              <w14:schemeClr w14:val="tx1"/>
            </w14:solidFill>
          </w14:textFill>
        </w:rPr>
        <w:t>7</w:t>
      </w:r>
      <w:r>
        <w:rPr>
          <w:rFonts w:ascii="Times New Roman" w:hAnsi="Times New Roman" w:eastAsiaTheme="minorEastAsia"/>
          <w:snapToGrid w:val="0"/>
          <w:color w:val="000000" w:themeColor="text1"/>
          <w14:textFill>
            <w14:solidFill>
              <w14:schemeClr w14:val="tx1"/>
            </w14:solidFill>
          </w14:textFill>
        </w:rPr>
        <w:t>月</w:t>
      </w:r>
      <w:r>
        <w:rPr>
          <w:rFonts w:hint="eastAsia" w:ascii="Times New Roman" w:hAnsi="Times New Roman" w:eastAsiaTheme="minorEastAsia"/>
          <w:snapToGrid w:val="0"/>
          <w:color w:val="000000" w:themeColor="text1"/>
          <w:lang w:val="en-US" w:eastAsia="zh-CN"/>
          <w14:textFill>
            <w14:solidFill>
              <w14:schemeClr w14:val="tx1"/>
            </w14:solidFill>
          </w14:textFill>
        </w:rPr>
        <w:t>9</w:t>
      </w:r>
      <w:r>
        <w:rPr>
          <w:rFonts w:ascii="Times New Roman" w:hAnsi="Times New Roman" w:eastAsiaTheme="minorEastAsia"/>
          <w:snapToGrid w:val="0"/>
          <w:color w:val="000000" w:themeColor="text1"/>
          <w14:textFill>
            <w14:solidFill>
              <w14:schemeClr w14:val="tx1"/>
            </w14:solidFill>
          </w14:textFill>
        </w:rPr>
        <w:t>日</w:t>
      </w:r>
      <w:r>
        <w:rPr>
          <w:rFonts w:ascii="Times New Roman" w:hAnsi="Times New Roman" w:eastAsiaTheme="minorEastAsia"/>
          <w:color w:val="000000" w:themeColor="text1"/>
          <w:szCs w:val="24"/>
          <w14:textFill>
            <w14:solidFill>
              <w14:schemeClr w14:val="tx1"/>
            </w14:solidFill>
          </w14:textFill>
        </w:rPr>
        <w:t>和</w:t>
      </w:r>
      <w:r>
        <w:rPr>
          <w:rFonts w:ascii="Times New Roman" w:hAnsi="Times New Roman" w:eastAsiaTheme="minorEastAsia"/>
          <w:snapToGrid w:val="0"/>
          <w:color w:val="000000" w:themeColor="text1"/>
          <w14:textFill>
            <w14:solidFill>
              <w14:schemeClr w14:val="tx1"/>
            </w14:solidFill>
          </w14:textFill>
        </w:rPr>
        <w:t>202</w:t>
      </w:r>
      <w:r>
        <w:rPr>
          <w:rFonts w:hint="eastAsia" w:ascii="Times New Roman" w:hAnsi="Times New Roman" w:eastAsiaTheme="minorEastAsia"/>
          <w:snapToGrid w:val="0"/>
          <w:color w:val="000000" w:themeColor="text1"/>
          <w:lang w:val="en-US" w:eastAsia="zh-CN"/>
          <w14:textFill>
            <w14:solidFill>
              <w14:schemeClr w14:val="tx1"/>
            </w14:solidFill>
          </w14:textFill>
        </w:rPr>
        <w:t>2</w:t>
      </w:r>
      <w:r>
        <w:rPr>
          <w:rFonts w:ascii="Times New Roman" w:hAnsi="Times New Roman" w:eastAsiaTheme="minorEastAsia"/>
          <w:snapToGrid w:val="0"/>
          <w:color w:val="000000" w:themeColor="text1"/>
          <w14:textFill>
            <w14:solidFill>
              <w14:schemeClr w14:val="tx1"/>
            </w14:solidFill>
          </w14:textFill>
        </w:rPr>
        <w:t>年</w:t>
      </w:r>
      <w:r>
        <w:rPr>
          <w:rFonts w:hint="eastAsia" w:ascii="Times New Roman" w:hAnsi="Times New Roman" w:eastAsiaTheme="minorEastAsia"/>
          <w:snapToGrid w:val="0"/>
          <w:color w:val="000000" w:themeColor="text1"/>
          <w:lang w:val="en-US" w:eastAsia="zh-CN"/>
          <w14:textFill>
            <w14:solidFill>
              <w14:schemeClr w14:val="tx1"/>
            </w14:solidFill>
          </w14:textFill>
        </w:rPr>
        <w:t>7</w:t>
      </w:r>
      <w:r>
        <w:rPr>
          <w:rFonts w:ascii="Times New Roman" w:hAnsi="Times New Roman" w:eastAsiaTheme="minorEastAsia"/>
          <w:snapToGrid w:val="0"/>
          <w:color w:val="000000" w:themeColor="text1"/>
          <w14:textFill>
            <w14:solidFill>
              <w14:schemeClr w14:val="tx1"/>
            </w14:solidFill>
          </w14:textFill>
        </w:rPr>
        <w:t>月</w:t>
      </w:r>
      <w:r>
        <w:rPr>
          <w:rFonts w:hint="eastAsia" w:ascii="Times New Roman" w:hAnsi="Times New Roman" w:eastAsiaTheme="minorEastAsia"/>
          <w:snapToGrid w:val="0"/>
          <w:color w:val="000000" w:themeColor="text1"/>
          <w:lang w:val="en-US" w:eastAsia="zh-CN"/>
          <w14:textFill>
            <w14:solidFill>
              <w14:schemeClr w14:val="tx1"/>
            </w14:solidFill>
          </w14:textFill>
        </w:rPr>
        <w:t>11</w:t>
      </w:r>
      <w:bookmarkStart w:id="0" w:name="_GoBack"/>
      <w:bookmarkEnd w:id="0"/>
      <w:r>
        <w:rPr>
          <w:rFonts w:ascii="Times New Roman" w:hAnsi="Times New Roman" w:eastAsiaTheme="minorEastAsia"/>
          <w:snapToGrid w:val="0"/>
          <w:color w:val="000000" w:themeColor="text1"/>
          <w14:textFill>
            <w14:solidFill>
              <w14:schemeClr w14:val="tx1"/>
            </w14:solidFill>
          </w14:textFill>
        </w:rPr>
        <w:t>日</w:t>
      </w:r>
      <w:r>
        <w:rPr>
          <w:rFonts w:ascii="Times New Roman" w:hAnsi="Times New Roman" w:eastAsiaTheme="minorEastAsia"/>
          <w:color w:val="000000" w:themeColor="text1"/>
          <w:szCs w:val="24"/>
          <w14:textFill>
            <w14:solidFill>
              <w14:schemeClr w14:val="tx1"/>
            </w14:solidFill>
          </w14:textFill>
        </w:rPr>
        <w:t>两次。符合《办法》中要求的在征求意见稿公示期内报纸公开信息不得少于2次的规定。</w:t>
      </w:r>
    </w:p>
    <w:p>
      <w:pPr>
        <w:pStyle w:val="12"/>
        <w:widowControl/>
        <w:spacing w:beforeAutospacing="0" w:afterAutospacing="0" w:line="500" w:lineRule="atLeast"/>
        <w:ind w:firstLine="480" w:firstLineChars="200"/>
        <w:jc w:val="both"/>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报纸公示内容如下：</w:t>
      </w:r>
    </w:p>
    <w:p>
      <w:pPr>
        <w:keepNext w:val="0"/>
        <w:keepLines w:val="0"/>
        <w:pageBreakBefore w:val="0"/>
        <w:widowControl w:val="0"/>
        <w:kinsoku/>
        <w:wordWrap/>
        <w:overflowPunct/>
        <w:topLinePunct w:val="0"/>
        <w:autoSpaceDE/>
        <w:autoSpaceDN/>
        <w:bidi w:val="0"/>
        <w:spacing w:line="500" w:lineRule="exact"/>
        <w:ind w:left="0" w:leftChars="0" w:firstLine="0" w:firstLineChars="0"/>
        <w:jc w:val="center"/>
        <w:textAlignment w:val="auto"/>
        <w:rPr>
          <w:rFonts w:hint="default" w:ascii="Times New Roman" w:hAnsi="Times New Roman" w:cs="Times New Roman"/>
          <w:b/>
          <w:sz w:val="32"/>
          <w:szCs w:val="32"/>
        </w:rPr>
      </w:pPr>
      <w:r>
        <w:rPr>
          <w:rFonts w:hint="default" w:ascii="Times New Roman" w:hAnsi="Times New Roman" w:eastAsia="宋体" w:cs="Times New Roman"/>
          <w:b/>
          <w:sz w:val="32"/>
          <w:szCs w:val="32"/>
          <w:lang w:eastAsia="zh-CN"/>
        </w:rPr>
        <w:t>《江桥地区江935井区萨尔图油层产能建设工程</w:t>
      </w:r>
      <w:r>
        <w:rPr>
          <w:rFonts w:hint="default" w:ascii="Times New Roman" w:hAnsi="Times New Roman" w:eastAsia="宋体" w:cs="Times New Roman"/>
          <w:b/>
          <w:sz w:val="32"/>
          <w:szCs w:val="32"/>
        </w:rPr>
        <w:t>环境影响报告书</w:t>
      </w:r>
      <w:r>
        <w:rPr>
          <w:rFonts w:hint="default" w:ascii="Times New Roman" w:hAnsi="Times New Roman" w:cs="Times New Roman"/>
          <w:b/>
          <w:sz w:val="32"/>
          <w:szCs w:val="32"/>
          <w:lang w:eastAsia="zh-CN"/>
        </w:rPr>
        <w:t>》</w:t>
      </w:r>
      <w:r>
        <w:rPr>
          <w:rFonts w:hint="default" w:ascii="Times New Roman" w:hAnsi="Times New Roman" w:cs="Times New Roman"/>
          <w:b/>
          <w:sz w:val="32"/>
          <w:szCs w:val="32"/>
        </w:rPr>
        <w:t>征求意见稿公示</w:t>
      </w:r>
    </w:p>
    <w:p>
      <w:pPr>
        <w:pStyle w:val="3"/>
        <w:keepNext w:val="0"/>
        <w:keepLines w:val="0"/>
        <w:pageBreakBefore w:val="0"/>
        <w:widowControl w:val="0"/>
        <w:kinsoku/>
        <w:wordWrap/>
        <w:overflowPunct/>
        <w:topLinePunct w:val="0"/>
        <w:autoSpaceDE/>
        <w:autoSpaceDN/>
        <w:bidi w:val="0"/>
        <w:adjustRightInd w:val="0"/>
        <w:snapToGrid w:val="0"/>
        <w:spacing w:before="0" w:line="500" w:lineRule="exact"/>
        <w:ind w:left="0" w:firstLine="0" w:firstLineChars="0"/>
        <w:textAlignment w:val="auto"/>
        <w:rPr>
          <w:rFonts w:hint="default" w:ascii="Times New Roman" w:hAnsi="Times New Roman" w:cs="Times New Roman"/>
          <w:sz w:val="24"/>
          <w:szCs w:val="24"/>
        </w:rPr>
      </w:pPr>
    </w:p>
    <w:p>
      <w:pPr>
        <w:pStyle w:val="3"/>
        <w:keepNext w:val="0"/>
        <w:keepLines w:val="0"/>
        <w:pageBreakBefore w:val="0"/>
        <w:widowControl w:val="0"/>
        <w:kinsoku/>
        <w:wordWrap/>
        <w:overflowPunct/>
        <w:topLinePunct w:val="0"/>
        <w:autoSpaceDE/>
        <w:autoSpaceDN/>
        <w:bidi w:val="0"/>
        <w:adjustRightInd w:val="0"/>
        <w:snapToGrid w:val="0"/>
        <w:spacing w:before="0" w:line="500" w:lineRule="exact"/>
        <w:ind w:lef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（一）环境影响报告书征求意见稿全文的网络链接及查阅纸质报告书的方式和途径</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both"/>
        <w:textAlignment w:val="auto"/>
        <w:rPr>
          <w:rFonts w:hint="default" w:ascii="Times New Roman" w:hAnsi="Times New Roman" w:cs="Times New Roman"/>
          <w:color w:val="auto"/>
          <w:sz w:val="24"/>
          <w:szCs w:val="24"/>
          <w:highlight w:val="yellow"/>
        </w:rPr>
      </w:pPr>
      <w:r>
        <w:rPr>
          <w:rFonts w:hint="default" w:ascii="Times New Roman" w:hAnsi="Times New Roman" w:cs="Times New Roman"/>
          <w:color w:val="auto"/>
          <w:sz w:val="24"/>
          <w:szCs w:val="24"/>
          <w:highlight w:val="yellow"/>
        </w:rPr>
        <w:t>（1）网络链接</w:t>
      </w:r>
      <w:r>
        <w:rPr>
          <w:rFonts w:hint="default" w:ascii="Times New Roman" w:hAnsi="Times New Roman" w:cs="Times New Roman"/>
          <w:color w:val="auto"/>
          <w:sz w:val="24"/>
          <w:szCs w:val="24"/>
          <w:highlight w:val="yellow"/>
          <w:lang w:eastAsia="zh-CN"/>
        </w:rPr>
        <w:t>：</w:t>
      </w:r>
      <w:r>
        <w:rPr>
          <w:rFonts w:hint="default" w:ascii="Times New Roman" w:hAnsi="Times New Roman" w:cs="Times New Roman"/>
          <w:color w:val="auto"/>
          <w:sz w:val="24"/>
          <w:szCs w:val="24"/>
          <w:highlight w:val="yellow"/>
          <w:lang w:val="en-US" w:eastAsia="zh-CN"/>
        </w:rPr>
        <w:fldChar w:fldCharType="begin"/>
      </w:r>
      <w:r>
        <w:rPr>
          <w:rFonts w:hint="default" w:ascii="Times New Roman" w:hAnsi="Times New Roman" w:cs="Times New Roman"/>
          <w:color w:val="auto"/>
          <w:sz w:val="24"/>
          <w:szCs w:val="24"/>
          <w:highlight w:val="yellow"/>
          <w:lang w:val="en-US" w:eastAsia="zh-CN"/>
        </w:rPr>
        <w:instrText xml:space="preserve"> HYPERLINK "http://www.hljhbjsfw.cn/NewsDetail.aspx?ID=495" </w:instrText>
      </w:r>
      <w:r>
        <w:rPr>
          <w:rFonts w:hint="default" w:ascii="Times New Roman" w:hAnsi="Times New Roman" w:cs="Times New Roman"/>
          <w:color w:val="auto"/>
          <w:sz w:val="24"/>
          <w:szCs w:val="24"/>
          <w:highlight w:val="yellow"/>
          <w:lang w:val="en-US" w:eastAsia="zh-CN"/>
        </w:rPr>
        <w:fldChar w:fldCharType="separate"/>
      </w:r>
      <w:r>
        <w:rPr>
          <w:rFonts w:hint="default" w:ascii="Times New Roman" w:hAnsi="Times New Roman" w:cs="Times New Roman"/>
          <w:color w:val="auto"/>
          <w:sz w:val="24"/>
          <w:szCs w:val="24"/>
          <w:highlight w:val="yellow"/>
          <w:lang w:val="en-US" w:eastAsia="zh-CN"/>
        </w:rPr>
        <w:t>http://www.hljhbjsfw.cn/NewsDetail.aspx?ID=495</w:t>
      </w:r>
      <w:r>
        <w:rPr>
          <w:rFonts w:hint="default" w:ascii="Times New Roman" w:hAnsi="Times New Roman" w:cs="Times New Roman"/>
          <w:color w:val="auto"/>
          <w:sz w:val="24"/>
          <w:szCs w:val="24"/>
          <w:highlight w:val="yellow"/>
          <w:lang w:val="en-US" w:eastAsia="zh-CN"/>
        </w:rPr>
        <w:fldChar w:fldCharType="end"/>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both"/>
        <w:textAlignment w:val="auto"/>
        <w:rPr>
          <w:rFonts w:hint="default" w:ascii="Times New Roman" w:hAnsi="Times New Roman" w:cs="Times New Roman"/>
          <w:sz w:val="24"/>
          <w:szCs w:val="24"/>
          <w:lang w:eastAsia="zh-CN"/>
        </w:rPr>
      </w:pPr>
      <w:r>
        <w:rPr>
          <w:rFonts w:hint="default" w:ascii="Times New Roman" w:hAnsi="Times New Roman" w:cs="Times New Roman"/>
          <w:color w:val="auto"/>
          <w:sz w:val="24"/>
          <w:szCs w:val="24"/>
        </w:rPr>
        <w:t>（2）查阅纸质报告书方式和途径：</w:t>
      </w:r>
      <w:r>
        <w:rPr>
          <w:rFonts w:hint="default" w:ascii="Times New Roman" w:hAnsi="Times New Roman" w:cs="Times New Roman"/>
          <w:sz w:val="24"/>
          <w:szCs w:val="24"/>
          <w:lang w:val="en-US" w:eastAsia="zh-CN"/>
        </w:rPr>
        <w:t>大庆市高新区电子商务产业园B座10楼河北奇正环境科技有限公司，联系人齐工，电话：13274657772</w:t>
      </w:r>
      <w:r>
        <w:rPr>
          <w:rFonts w:hint="default" w:ascii="Times New Roman" w:hAnsi="Times New Roman" w:cs="Times New Roman"/>
          <w:sz w:val="24"/>
          <w:szCs w:val="24"/>
          <w:lang w:eastAsia="zh-CN"/>
        </w:rPr>
        <w:t>。</w:t>
      </w:r>
    </w:p>
    <w:p>
      <w:pPr>
        <w:pStyle w:val="3"/>
        <w:keepNext w:val="0"/>
        <w:keepLines w:val="0"/>
        <w:pageBreakBefore w:val="0"/>
        <w:widowControl w:val="0"/>
        <w:kinsoku/>
        <w:wordWrap/>
        <w:overflowPunct/>
        <w:topLinePunct w:val="0"/>
        <w:autoSpaceDE/>
        <w:autoSpaceDN/>
        <w:bidi w:val="0"/>
        <w:adjustRightInd w:val="0"/>
        <w:snapToGrid w:val="0"/>
        <w:spacing w:before="0" w:line="500" w:lineRule="exact"/>
        <w:ind w:lef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（二）征求意见的公众范围</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本次征求意见的公众范围为项目周边的</w:t>
      </w:r>
      <w:r>
        <w:rPr>
          <w:rFonts w:hint="eastAsia" w:ascii="Times New Roman" w:hAnsi="Times New Roman" w:cs="Times New Roman"/>
          <w:sz w:val="24"/>
          <w:szCs w:val="24"/>
          <w:lang w:val="en-US" w:eastAsia="zh-CN"/>
        </w:rPr>
        <w:t>鹰老坟屯</w:t>
      </w:r>
      <w:r>
        <w:rPr>
          <w:rFonts w:hint="default" w:ascii="Times New Roman" w:hAnsi="Times New Roman" w:eastAsia="宋体" w:cs="Times New Roman"/>
          <w:sz w:val="24"/>
          <w:szCs w:val="24"/>
          <w:lang w:val="en-US" w:eastAsia="zh-CN"/>
        </w:rPr>
        <w:t>、小克利屯、三家子村等</w:t>
      </w:r>
      <w:r>
        <w:rPr>
          <w:rFonts w:hint="default" w:ascii="Times New Roman" w:hAnsi="Times New Roman" w:cs="Times New Roman"/>
          <w:color w:val="000000"/>
          <w:sz w:val="24"/>
          <w:szCs w:val="24"/>
        </w:rPr>
        <w:t>村屯</w:t>
      </w:r>
      <w:r>
        <w:rPr>
          <w:rFonts w:hint="default" w:ascii="Times New Roman" w:hAnsi="Times New Roman" w:cs="Times New Roman"/>
          <w:color w:val="auto"/>
          <w:sz w:val="24"/>
          <w:szCs w:val="24"/>
          <w:lang w:eastAsia="zh-CN"/>
        </w:rPr>
        <w:t>的</w:t>
      </w:r>
      <w:r>
        <w:rPr>
          <w:rFonts w:hint="default" w:ascii="Times New Roman" w:hAnsi="Times New Roman" w:cs="Times New Roman"/>
          <w:color w:val="auto"/>
          <w:sz w:val="24"/>
          <w:szCs w:val="24"/>
        </w:rPr>
        <w:t>公民、法人和其他组织。</w:t>
      </w:r>
    </w:p>
    <w:p>
      <w:pPr>
        <w:pStyle w:val="3"/>
        <w:keepNext w:val="0"/>
        <w:keepLines w:val="0"/>
        <w:pageBreakBefore w:val="0"/>
        <w:widowControl w:val="0"/>
        <w:kinsoku/>
        <w:wordWrap/>
        <w:overflowPunct/>
        <w:topLinePunct w:val="0"/>
        <w:autoSpaceDE/>
        <w:autoSpaceDN/>
        <w:bidi w:val="0"/>
        <w:adjustRightInd w:val="0"/>
        <w:snapToGrid w:val="0"/>
        <w:spacing w:before="0" w:line="500" w:lineRule="exact"/>
        <w:ind w:lef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（三）公众意见表的网络链接</w:t>
      </w:r>
    </w:p>
    <w:p>
      <w:pPr>
        <w:pStyle w:val="3"/>
        <w:keepNext w:val="0"/>
        <w:keepLines w:val="0"/>
        <w:pageBreakBefore w:val="0"/>
        <w:widowControl w:val="0"/>
        <w:kinsoku/>
        <w:wordWrap/>
        <w:overflowPunct/>
        <w:topLinePunct w:val="0"/>
        <w:autoSpaceDE/>
        <w:autoSpaceDN/>
        <w:bidi w:val="0"/>
        <w:adjustRightInd w:val="0"/>
        <w:snapToGrid w:val="0"/>
        <w:spacing w:before="0" w:line="500" w:lineRule="exact"/>
        <w:ind w:left="0" w:leftChars="0" w:firstLine="0" w:firstLineChars="0"/>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t>网络连接：</w:t>
      </w:r>
      <w:r>
        <w:rPr>
          <w:rFonts w:hint="default" w:ascii="Times New Roman" w:hAnsi="Times New Roman" w:cs="Times New Roman"/>
          <w:b w:val="0"/>
          <w:bCs/>
          <w:color w:val="auto"/>
          <w:sz w:val="24"/>
          <w:szCs w:val="24"/>
          <w:highlight w:val="none"/>
        </w:rPr>
        <w:t>http://www.mee.gov.cn/xxgk2018/xxgk/xxgk01/201810/t20181024_665329.html</w:t>
      </w:r>
      <w:r>
        <w:rPr>
          <w:rFonts w:hint="default" w:ascii="Times New Roman" w:hAnsi="Times New Roman" w:cs="Times New Roman"/>
          <w:sz w:val="24"/>
          <w:szCs w:val="24"/>
        </w:rPr>
        <w:t>（四）公众提交公众意见表的主要方式和途径</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公众可以通过电话、电子邮件等方式向我单位提出与环境影响评价有关的意见。建设单位联系人</w:t>
      </w:r>
      <w:r>
        <w:rPr>
          <w:rFonts w:hint="default" w:ascii="Times New Roman" w:hAnsi="Times New Roman" w:cs="Times New Roman"/>
          <w:color w:val="auto"/>
          <w:sz w:val="24"/>
          <w:szCs w:val="24"/>
          <w:lang w:eastAsia="zh-CN"/>
        </w:rPr>
        <w:t>王</w:t>
      </w:r>
      <w:r>
        <w:rPr>
          <w:rFonts w:hint="default" w:ascii="Times New Roman" w:hAnsi="Times New Roman" w:cs="Times New Roman"/>
          <w:color w:val="auto"/>
          <w:sz w:val="24"/>
          <w:szCs w:val="24"/>
        </w:rPr>
        <w:t>工，地址</w:t>
      </w:r>
      <w:r>
        <w:rPr>
          <w:rFonts w:hint="default" w:ascii="Times New Roman" w:hAnsi="Times New Roman" w:cs="Times New Roman"/>
          <w:sz w:val="24"/>
          <w:szCs w:val="24"/>
        </w:rPr>
        <w:t>大庆油田有限责任公司第九采油厂</w:t>
      </w:r>
      <w:r>
        <w:rPr>
          <w:rFonts w:hint="default" w:ascii="Times New Roman" w:hAnsi="Times New Roman" w:cs="Times New Roman"/>
          <w:color w:val="auto"/>
          <w:sz w:val="24"/>
          <w:szCs w:val="24"/>
        </w:rPr>
        <w:t>，电话0459-4698255，地址大庆市红岗区创业庄，邮箱123459236@qq.com。评价单位联系人齐工，电话13274657772，邮箱hebeiqizhengdq@163.com。</w:t>
      </w:r>
    </w:p>
    <w:p>
      <w:pPr>
        <w:pStyle w:val="3"/>
        <w:keepNext w:val="0"/>
        <w:keepLines w:val="0"/>
        <w:pageBreakBefore w:val="0"/>
        <w:widowControl w:val="0"/>
        <w:kinsoku/>
        <w:wordWrap/>
        <w:overflowPunct/>
        <w:topLinePunct w:val="0"/>
        <w:autoSpaceDE/>
        <w:autoSpaceDN/>
        <w:bidi w:val="0"/>
        <w:adjustRightInd w:val="0"/>
        <w:snapToGrid w:val="0"/>
        <w:spacing w:before="0" w:line="500" w:lineRule="exact"/>
        <w:ind w:left="0" w:firstLine="0" w:firstLineChars="0"/>
        <w:textAlignment w:val="auto"/>
        <w:rPr>
          <w:rFonts w:hint="default" w:ascii="Times New Roman" w:hAnsi="Times New Roman" w:cs="Times New Roman"/>
          <w:sz w:val="24"/>
          <w:szCs w:val="24"/>
        </w:rPr>
      </w:pPr>
      <w:r>
        <w:rPr>
          <w:rFonts w:hint="default" w:ascii="Times New Roman" w:hAnsi="Times New Roman" w:cs="Times New Roman"/>
          <w:sz w:val="24"/>
          <w:szCs w:val="24"/>
        </w:rPr>
        <w:t>（五）公众提出意见的截止时间</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t>公众提出意见的起止时间</w:t>
      </w:r>
      <w:r>
        <w:rPr>
          <w:rFonts w:hint="default" w:ascii="Times New Roman" w:hAnsi="Times New Roman" w:cs="Times New Roman"/>
          <w:color w:val="auto"/>
          <w:sz w:val="24"/>
          <w:szCs w:val="24"/>
          <w:lang w:eastAsia="zh-CN"/>
        </w:rPr>
        <w:t>：</w:t>
      </w:r>
      <w:r>
        <w:rPr>
          <w:rFonts w:hint="default" w:ascii="Times New Roman" w:hAnsi="Times New Roman" w:cs="Times New Roman"/>
          <w:sz w:val="24"/>
          <w:szCs w:val="24"/>
          <w:lang w:val="en-US" w:eastAsia="zh-CN"/>
        </w:rPr>
        <w:t>2022年</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lang w:val="en-US" w:eastAsia="zh-CN"/>
        </w:rPr>
        <w:t>月31日起至2022年6月14日截止</w:t>
      </w:r>
      <w:r>
        <w:rPr>
          <w:rFonts w:hint="default" w:ascii="Times New Roman" w:hAnsi="Times New Roman" w:cs="Times New Roman"/>
          <w:color w:val="auto"/>
          <w:sz w:val="24"/>
          <w:szCs w:val="24"/>
        </w:rPr>
        <w:t>。</w:t>
      </w: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ind w:firstLine="480" w:firstLineChars="200"/>
        <w:jc w:val="both"/>
        <w:rPr>
          <w:rFonts w:ascii="Times New Roman" w:hAnsi="Times New Roman" w:eastAsiaTheme="minorEastAsia"/>
          <w:snapToGrid w:val="0"/>
        </w:rPr>
      </w:pPr>
    </w:p>
    <w:p>
      <w:pPr>
        <w:pStyle w:val="12"/>
        <w:widowControl/>
        <w:spacing w:beforeAutospacing="0" w:afterAutospacing="0" w:line="500" w:lineRule="atLeast"/>
        <w:jc w:val="both"/>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snapToGrid w:val="0"/>
        </w:rPr>
        <w:t>202</w:t>
      </w:r>
      <w:r>
        <w:rPr>
          <w:rFonts w:hint="eastAsia" w:ascii="Times New Roman" w:hAnsi="Times New Roman" w:eastAsiaTheme="minorEastAsia"/>
          <w:snapToGrid w:val="0"/>
          <w:lang w:val="en-US" w:eastAsia="zh-CN"/>
        </w:rPr>
        <w:t>2</w:t>
      </w:r>
      <w:r>
        <w:rPr>
          <w:rFonts w:ascii="Times New Roman" w:hAnsi="Times New Roman" w:eastAsiaTheme="minorEastAsia"/>
          <w:snapToGrid w:val="0"/>
        </w:rPr>
        <w:t>年</w:t>
      </w:r>
      <w:r>
        <w:rPr>
          <w:rFonts w:hint="eastAsia" w:ascii="Times New Roman" w:hAnsi="Times New Roman" w:eastAsiaTheme="minorEastAsia"/>
          <w:snapToGrid w:val="0"/>
          <w:lang w:val="en-US" w:eastAsia="zh-CN"/>
        </w:rPr>
        <w:t>7</w:t>
      </w:r>
      <w:r>
        <w:rPr>
          <w:rFonts w:ascii="Times New Roman" w:hAnsi="Times New Roman" w:eastAsiaTheme="minorEastAsia"/>
          <w:snapToGrid w:val="0"/>
        </w:rPr>
        <w:t>月</w:t>
      </w:r>
      <w:r>
        <w:rPr>
          <w:rFonts w:hint="eastAsia" w:ascii="Times New Roman" w:hAnsi="Times New Roman" w:eastAsiaTheme="minorEastAsia"/>
          <w:snapToGrid w:val="0"/>
          <w:lang w:val="en-US" w:eastAsia="zh-CN"/>
        </w:rPr>
        <w:t>9</w:t>
      </w:r>
      <w:r>
        <w:rPr>
          <w:rFonts w:ascii="Times New Roman" w:hAnsi="Times New Roman" w:eastAsiaTheme="minorEastAsia"/>
          <w:snapToGrid w:val="0"/>
        </w:rPr>
        <w:t>日</w:t>
      </w:r>
      <w:r>
        <w:rPr>
          <w:rFonts w:ascii="Times New Roman" w:hAnsi="Times New Roman" w:eastAsiaTheme="minorEastAsia"/>
          <w:color w:val="000000" w:themeColor="text1"/>
          <w:szCs w:val="24"/>
          <w14:textFill>
            <w14:solidFill>
              <w14:schemeClr w14:val="tx1"/>
            </w14:solidFill>
          </w14:textFill>
        </w:rPr>
        <w:t>报纸公示图片如下：</w:t>
      </w:r>
    </w:p>
    <w:p>
      <w:pPr>
        <w:pStyle w:val="12"/>
        <w:widowControl/>
        <w:spacing w:beforeAutospacing="0" w:afterAutospacing="0" w:line="500" w:lineRule="atLeast"/>
        <w:jc w:val="center"/>
        <w:rPr>
          <w:rFonts w:hint="eastAsia" w:ascii="Times New Roman" w:hAnsi="Times New Roman" w:eastAsiaTheme="minorEastAsia"/>
          <w:color w:val="000000" w:themeColor="text1"/>
          <w:szCs w:val="24"/>
          <w:lang w:val="en-US" w:eastAsia="zh-CN"/>
          <w14:textFill>
            <w14:solidFill>
              <w14:schemeClr w14:val="tx1"/>
            </w14:solidFill>
          </w14:textFill>
        </w:rPr>
      </w:pPr>
      <w:r>
        <w:rPr>
          <w:rFonts w:hint="eastAsia" w:ascii="Times New Roman" w:hAnsi="Times New Roman" w:eastAsiaTheme="minorEastAsia"/>
          <w:color w:val="000000" w:themeColor="text1"/>
          <w:szCs w:val="24"/>
          <w:lang w:val="en-US" w:eastAsia="zh-CN"/>
          <w14:textFill>
            <w14:solidFill>
              <w14:schemeClr w14:val="tx1"/>
            </w14:solidFill>
          </w14:textFill>
        </w:rPr>
        <w:drawing>
          <wp:inline distT="0" distB="0" distL="114300" distR="114300">
            <wp:extent cx="5662930" cy="8251825"/>
            <wp:effectExtent l="0" t="0" r="13970" b="15875"/>
            <wp:docPr id="1" name="图片 1" descr="78c03c80c4f263a8b5c3353b7f8d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c03c80c4f263a8b5c3353b7f8d05d"/>
                    <pic:cNvPicPr>
                      <a:picLocks noChangeAspect="1"/>
                    </pic:cNvPicPr>
                  </pic:nvPicPr>
                  <pic:blipFill>
                    <a:blip r:embed="rId8"/>
                    <a:stretch>
                      <a:fillRect/>
                    </a:stretch>
                  </pic:blipFill>
                  <pic:spPr>
                    <a:xfrm>
                      <a:off x="0" y="0"/>
                      <a:ext cx="5662930" cy="8251825"/>
                    </a:xfrm>
                    <a:prstGeom prst="rect">
                      <a:avLst/>
                    </a:prstGeom>
                  </pic:spPr>
                </pic:pic>
              </a:graphicData>
            </a:graphic>
          </wp:inline>
        </w:drawing>
      </w:r>
    </w:p>
    <w:p>
      <w:pPr>
        <w:pStyle w:val="12"/>
        <w:widowControl/>
        <w:spacing w:beforeAutospacing="0" w:afterAutospacing="0" w:line="500" w:lineRule="atLeast"/>
        <w:ind w:firstLine="480" w:firstLineChars="200"/>
        <w:rPr>
          <w:rFonts w:ascii="Times New Roman" w:hAnsi="Times New Roman" w:eastAsiaTheme="minorEastAsia"/>
          <w:snapToGrid w:val="0"/>
          <w:color w:val="FF0000"/>
        </w:rPr>
        <w:sectPr>
          <w:footerReference r:id="rId3" w:type="default"/>
          <w:pgSz w:w="11910" w:h="16840"/>
          <w:pgMar w:top="1417" w:right="1417" w:bottom="1417" w:left="1417" w:header="720" w:footer="720" w:gutter="0"/>
          <w:pgNumType w:fmt="decimal"/>
          <w:cols w:space="0" w:num="1"/>
          <w:rtlGutter w:val="0"/>
          <w:docGrid w:linePitch="0" w:charSpace="0"/>
        </w:sectPr>
      </w:pPr>
    </w:p>
    <w:p>
      <w:pPr>
        <w:pStyle w:val="12"/>
        <w:widowControl/>
        <w:spacing w:beforeAutospacing="0" w:afterAutospacing="0" w:line="500" w:lineRule="atLeast"/>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snapToGrid w:val="0"/>
        </w:rPr>
        <w:t>202</w:t>
      </w:r>
      <w:r>
        <w:rPr>
          <w:rFonts w:hint="eastAsia" w:ascii="Times New Roman" w:hAnsi="Times New Roman" w:eastAsiaTheme="minorEastAsia"/>
          <w:snapToGrid w:val="0"/>
          <w:lang w:val="en-US" w:eastAsia="zh-CN"/>
        </w:rPr>
        <w:t>2</w:t>
      </w:r>
      <w:r>
        <w:rPr>
          <w:rFonts w:ascii="Times New Roman" w:hAnsi="Times New Roman" w:eastAsiaTheme="minorEastAsia"/>
          <w:snapToGrid w:val="0"/>
        </w:rPr>
        <w:t>年</w:t>
      </w:r>
      <w:r>
        <w:rPr>
          <w:rFonts w:hint="eastAsia" w:ascii="Times New Roman" w:hAnsi="Times New Roman" w:eastAsiaTheme="minorEastAsia"/>
          <w:snapToGrid w:val="0"/>
          <w:lang w:val="en-US" w:eastAsia="zh-CN"/>
        </w:rPr>
        <w:t>7</w:t>
      </w:r>
      <w:r>
        <w:rPr>
          <w:rFonts w:ascii="Times New Roman" w:hAnsi="Times New Roman" w:eastAsiaTheme="minorEastAsia"/>
          <w:snapToGrid w:val="0"/>
        </w:rPr>
        <w:t>月</w:t>
      </w:r>
      <w:r>
        <w:rPr>
          <w:rFonts w:hint="eastAsia" w:ascii="Times New Roman" w:hAnsi="Times New Roman" w:eastAsiaTheme="minorEastAsia"/>
          <w:snapToGrid w:val="0"/>
          <w:lang w:val="en-US" w:eastAsia="zh-CN"/>
        </w:rPr>
        <w:t>11</w:t>
      </w:r>
      <w:r>
        <w:rPr>
          <w:rFonts w:ascii="Times New Roman" w:hAnsi="Times New Roman" w:eastAsiaTheme="minorEastAsia"/>
          <w:snapToGrid w:val="0"/>
        </w:rPr>
        <w:t>日</w:t>
      </w:r>
      <w:r>
        <w:rPr>
          <w:rFonts w:ascii="Times New Roman" w:hAnsi="Times New Roman" w:eastAsiaTheme="minorEastAsia"/>
        </w:rPr>
        <w:t>报纸</w:t>
      </w:r>
      <w:r>
        <w:rPr>
          <w:rFonts w:ascii="Times New Roman" w:hAnsi="Times New Roman" w:eastAsiaTheme="minorEastAsia"/>
          <w:color w:val="000000" w:themeColor="text1"/>
          <w:szCs w:val="24"/>
          <w14:textFill>
            <w14:solidFill>
              <w14:schemeClr w14:val="tx1"/>
            </w14:solidFill>
          </w14:textFill>
        </w:rPr>
        <w:t>公示图片如下：</w:t>
      </w:r>
    </w:p>
    <w:p>
      <w:pPr>
        <w:pStyle w:val="12"/>
        <w:widowControl/>
        <w:spacing w:beforeAutospacing="0" w:afterAutospacing="0" w:line="500" w:lineRule="atLeast"/>
        <w:rPr>
          <w:rFonts w:hint="eastAsia" w:ascii="Times New Roman" w:hAnsi="Times New Roman" w:eastAsiaTheme="minorEastAsia"/>
          <w:color w:val="000000" w:themeColor="text1"/>
          <w:szCs w:val="24"/>
          <w:lang w:val="en-US" w:eastAsia="zh-CN"/>
          <w14:textFill>
            <w14:solidFill>
              <w14:schemeClr w14:val="tx1"/>
            </w14:solidFill>
          </w14:textFill>
        </w:rPr>
      </w:pPr>
      <w:r>
        <w:rPr>
          <w:rFonts w:hint="eastAsia" w:ascii="Times New Roman" w:hAnsi="Times New Roman" w:eastAsiaTheme="minorEastAsia"/>
          <w:color w:val="000000" w:themeColor="text1"/>
          <w:szCs w:val="24"/>
          <w:lang w:val="en-US" w:eastAsia="zh-CN"/>
          <w14:textFill>
            <w14:solidFill>
              <w14:schemeClr w14:val="tx1"/>
            </w14:solidFill>
          </w14:textFill>
        </w:rPr>
        <w:drawing>
          <wp:inline distT="0" distB="0" distL="114300" distR="114300">
            <wp:extent cx="5760720" cy="8394065"/>
            <wp:effectExtent l="0" t="0" r="11430" b="6985"/>
            <wp:docPr id="2" name="图片 2" descr="ba292d7912f98357d1481b12af47c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a292d7912f98357d1481b12af47c7b"/>
                    <pic:cNvPicPr>
                      <a:picLocks noChangeAspect="1"/>
                    </pic:cNvPicPr>
                  </pic:nvPicPr>
                  <pic:blipFill>
                    <a:blip r:embed="rId9"/>
                    <a:stretch>
                      <a:fillRect/>
                    </a:stretch>
                  </pic:blipFill>
                  <pic:spPr>
                    <a:xfrm>
                      <a:off x="0" y="0"/>
                      <a:ext cx="5760720" cy="8394065"/>
                    </a:xfrm>
                    <a:prstGeom prst="rect">
                      <a:avLst/>
                    </a:prstGeom>
                  </pic:spPr>
                </pic:pic>
              </a:graphicData>
            </a:graphic>
          </wp:inline>
        </w:drawing>
      </w:r>
    </w:p>
    <w:p>
      <w:pPr>
        <w:pStyle w:val="12"/>
        <w:widowControl/>
        <w:spacing w:beforeAutospacing="0" w:afterAutospacing="0" w:line="500" w:lineRule="atLeast"/>
        <w:jc w:val="center"/>
        <w:rPr>
          <w:sz w:val="24"/>
          <w:highlight w:val="none"/>
        </w:rPr>
      </w:pPr>
    </w:p>
    <w:p>
      <w:pPr>
        <w:pStyle w:val="12"/>
        <w:widowControl/>
        <w:spacing w:beforeAutospacing="0" w:afterAutospacing="0" w:line="500" w:lineRule="atLeas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3.2.3 张贴</w:t>
      </w:r>
    </w:p>
    <w:p>
      <w:pPr>
        <w:pStyle w:val="12"/>
        <w:widowControl/>
        <w:spacing w:beforeAutospacing="0" w:afterAutospacing="0" w:line="500" w:lineRule="atLeast"/>
        <w:ind w:firstLine="480" w:firstLineChars="200"/>
        <w:jc w:val="both"/>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评价范围内</w:t>
      </w:r>
      <w:r>
        <w:rPr>
          <w:rFonts w:hint="eastAsia" w:ascii="Times New Roman" w:hAnsi="Times New Roman" w:eastAsiaTheme="minorEastAsia"/>
          <w:color w:val="000000" w:themeColor="text1"/>
          <w:szCs w:val="24"/>
          <w14:textFill>
            <w14:solidFill>
              <w14:schemeClr w14:val="tx1"/>
            </w14:solidFill>
          </w14:textFill>
        </w:rPr>
        <w:t>主要</w:t>
      </w:r>
      <w:r>
        <w:rPr>
          <w:rFonts w:ascii="Times New Roman" w:hAnsi="Times New Roman" w:eastAsiaTheme="minorEastAsia"/>
          <w:color w:val="000000" w:themeColor="text1"/>
          <w:szCs w:val="24"/>
          <w14:textFill>
            <w14:solidFill>
              <w14:schemeClr w14:val="tx1"/>
            </w14:solidFill>
          </w14:textFill>
        </w:rPr>
        <w:t>敏感目标</w:t>
      </w:r>
      <w:r>
        <w:rPr>
          <w:rFonts w:hint="eastAsia" w:ascii="Times New Roman" w:hAnsi="Times New Roman" w:eastAsiaTheme="minorEastAsia"/>
          <w:color w:val="000000" w:themeColor="text1"/>
          <w:szCs w:val="24"/>
          <w14:textFill>
            <w14:solidFill>
              <w14:schemeClr w14:val="tx1"/>
            </w14:solidFill>
          </w14:textFill>
        </w:rPr>
        <w:t>为</w:t>
      </w:r>
      <w:r>
        <w:rPr>
          <w:rFonts w:hint="eastAsia" w:ascii="Times New Roman" w:hAnsi="Times New Roman" w:cs="Times New Roman"/>
          <w:kern w:val="24"/>
          <w:szCs w:val="21"/>
          <w:lang w:eastAsia="zh-CN"/>
        </w:rPr>
        <w:t>周边村屯</w:t>
      </w:r>
      <w:r>
        <w:rPr>
          <w:rFonts w:ascii="Times New Roman" w:hAnsi="Times New Roman" w:eastAsiaTheme="minorEastAsia"/>
          <w:color w:val="000000" w:themeColor="text1"/>
          <w:szCs w:val="24"/>
          <w14:textFill>
            <w14:solidFill>
              <w14:schemeClr w14:val="tx1"/>
            </w14:solidFill>
          </w14:textFill>
        </w:rPr>
        <w:t>，建设单位在公众易于知悉的场所张贴了公示，张贴地点为</w:t>
      </w:r>
      <w:r>
        <w:rPr>
          <w:rFonts w:hint="eastAsia" w:ascii="Times New Roman" w:hAnsi="Times New Roman" w:cs="Times New Roman"/>
          <w:caps w:val="0"/>
          <w:smallCaps w:val="0"/>
          <w:color w:val="000000" w:themeColor="text1"/>
          <w:spacing w:val="0"/>
          <w:w w:val="100"/>
          <w:kern w:val="2"/>
          <w:position w:val="0"/>
          <w:sz w:val="24"/>
          <w:szCs w:val="24"/>
          <w:highlight w:val="none"/>
          <w:lang w:eastAsia="zh-CN"/>
          <w14:textFill>
            <w14:solidFill>
              <w14:schemeClr w14:val="tx1"/>
            </w14:solidFill>
          </w14:textFill>
        </w:rPr>
        <w:t>小克利屯</w:t>
      </w:r>
      <w:r>
        <w:rPr>
          <w:rFonts w:hint="eastAsia" w:ascii="Times New Roman" w:hAnsi="Times New Roman" w:eastAsia="宋体" w:cs="Times New Roman"/>
          <w:sz w:val="24"/>
          <w:lang w:eastAsia="zh-CN"/>
        </w:rPr>
        <w:t>、</w:t>
      </w:r>
      <w:r>
        <w:rPr>
          <w:rFonts w:hint="eastAsia" w:ascii="Times New Roman" w:hAnsi="Times New Roman" w:cs="Times New Roman"/>
          <w:sz w:val="24"/>
          <w:lang w:eastAsia="zh-CN"/>
        </w:rPr>
        <w:t>鹰老坟屯</w:t>
      </w:r>
      <w:r>
        <w:rPr>
          <w:rFonts w:hint="eastAsia" w:ascii="Times New Roman" w:hAnsi="Times New Roman" w:eastAsia="宋体" w:cs="Times New Roman"/>
          <w:sz w:val="24"/>
          <w:lang w:eastAsia="zh-CN"/>
        </w:rPr>
        <w:t>、</w:t>
      </w:r>
      <w:r>
        <w:rPr>
          <w:rFonts w:hint="eastAsia" w:ascii="Times New Roman" w:hAnsi="Times New Roman" w:cs="Times New Roman"/>
          <w:sz w:val="24"/>
          <w:lang w:eastAsia="zh-CN"/>
        </w:rPr>
        <w:t>三家子屯</w:t>
      </w:r>
      <w:r>
        <w:rPr>
          <w:rFonts w:ascii="Times New Roman" w:hAnsi="Times New Roman" w:eastAsia="宋体" w:cs="Times New Roman"/>
          <w:sz w:val="24"/>
          <w:highlight w:val="none"/>
        </w:rPr>
        <w:t>等</w:t>
      </w:r>
      <w:r>
        <w:rPr>
          <w:rFonts w:hint="eastAsia"/>
          <w:color w:val="000000"/>
          <w:sz w:val="24"/>
          <w:highlight w:val="none"/>
        </w:rPr>
        <w:t>村屯</w:t>
      </w:r>
      <w:r>
        <w:rPr>
          <w:rFonts w:ascii="Times New Roman" w:hAnsi="Times New Roman" w:eastAsiaTheme="minorEastAsia"/>
          <w:color w:val="000000" w:themeColor="text1"/>
          <w:szCs w:val="24"/>
          <w14:textFill>
            <w14:solidFill>
              <w14:schemeClr w14:val="tx1"/>
            </w14:solidFill>
          </w14:textFill>
        </w:rPr>
        <w:t>；张贴时间为</w:t>
      </w:r>
      <w:r>
        <w:rPr>
          <w:rFonts w:ascii="Times New Roman" w:hAnsi="Times New Roman" w:eastAsiaTheme="minorEastAsia"/>
          <w:snapToGrid w:val="0"/>
        </w:rPr>
        <w:t>202</w:t>
      </w:r>
      <w:r>
        <w:rPr>
          <w:rFonts w:hint="eastAsia" w:ascii="Times New Roman" w:hAnsi="Times New Roman" w:eastAsiaTheme="minorEastAsia"/>
          <w:snapToGrid w:val="0"/>
          <w:lang w:val="en-US" w:eastAsia="zh-CN"/>
        </w:rPr>
        <w:t>1</w:t>
      </w:r>
      <w:r>
        <w:rPr>
          <w:rFonts w:ascii="Times New Roman" w:hAnsi="Times New Roman" w:eastAsiaTheme="minorEastAsia"/>
          <w:snapToGrid w:val="0"/>
        </w:rPr>
        <w:t>年</w:t>
      </w:r>
      <w:r>
        <w:rPr>
          <w:rFonts w:hint="eastAsia" w:ascii="Times New Roman" w:hAnsi="Times New Roman" w:eastAsiaTheme="minorEastAsia"/>
          <w:snapToGrid w:val="0"/>
          <w:lang w:val="en-US" w:eastAsia="zh-CN"/>
        </w:rPr>
        <w:t>12</w:t>
      </w:r>
      <w:r>
        <w:rPr>
          <w:rFonts w:ascii="Times New Roman" w:hAnsi="Times New Roman" w:eastAsiaTheme="minorEastAsia"/>
          <w:snapToGrid w:val="0"/>
        </w:rPr>
        <w:t>月</w:t>
      </w:r>
      <w:r>
        <w:rPr>
          <w:rFonts w:hint="eastAsia" w:ascii="Times New Roman" w:hAnsi="Times New Roman" w:eastAsiaTheme="minorEastAsia"/>
          <w:snapToGrid w:val="0"/>
          <w:lang w:val="en-US" w:eastAsia="zh-CN"/>
        </w:rPr>
        <w:t>20</w:t>
      </w:r>
      <w:r>
        <w:rPr>
          <w:rFonts w:ascii="Times New Roman" w:hAnsi="Times New Roman" w:eastAsiaTheme="minorEastAsia"/>
          <w:snapToGrid w:val="0"/>
        </w:rPr>
        <w:t>日</w:t>
      </w:r>
      <w:r>
        <w:rPr>
          <w:rFonts w:ascii="Times New Roman" w:hAnsi="Times New Roman" w:eastAsiaTheme="minorEastAsia"/>
          <w:color w:val="000000" w:themeColor="text1"/>
          <w:szCs w:val="24"/>
          <w14:textFill>
            <w14:solidFill>
              <w14:schemeClr w14:val="tx1"/>
            </w14:solidFill>
          </w14:textFill>
        </w:rPr>
        <w:t>，符合《办法》中要求的在征求意见稿公示的同时通过在建设项目所在地公众易于知悉的场所张贴公告进行信息公开的要求。张贴的公示内容与3.1.1</w:t>
      </w:r>
      <w:r>
        <w:rPr>
          <w:rFonts w:hint="eastAsia" w:ascii="Times New Roman" w:hAnsi="Times New Roman" w:eastAsiaTheme="minorEastAsia"/>
          <w:color w:val="000000" w:themeColor="text1"/>
          <w:szCs w:val="24"/>
          <w14:textFill>
            <w14:solidFill>
              <w14:schemeClr w14:val="tx1"/>
            </w14:solidFill>
          </w14:textFill>
        </w:rPr>
        <w:t>征求意见稿</w:t>
      </w:r>
      <w:r>
        <w:rPr>
          <w:rFonts w:ascii="Times New Roman" w:hAnsi="Times New Roman" w:eastAsiaTheme="minorEastAsia"/>
          <w:color w:val="000000" w:themeColor="text1"/>
          <w:szCs w:val="24"/>
          <w14:textFill>
            <w14:solidFill>
              <w14:schemeClr w14:val="tx1"/>
            </w14:solidFill>
          </w14:textFill>
        </w:rPr>
        <w:t>公示内容相同。</w:t>
      </w:r>
    </w:p>
    <w:p>
      <w:pPr>
        <w:pStyle w:val="12"/>
        <w:widowControl/>
        <w:spacing w:beforeAutospacing="0" w:afterAutospacing="0" w:line="500" w:lineRule="atLeas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张贴公告的照片如下：</w:t>
      </w:r>
    </w:p>
    <w:p>
      <w:pPr>
        <w:pStyle w:val="21"/>
        <w:jc w:val="center"/>
        <w:rPr>
          <w:rFonts w:hint="eastAsia" w:ascii="Times New Roman" w:hAnsi="Times New Roman" w:eastAsia="微软雅黑" w:cs="Times New Roman"/>
          <w:color w:val="auto"/>
          <w:spacing w:val="0"/>
          <w:w w:val="100"/>
          <w:position w:val="0"/>
          <w:sz w:val="24"/>
          <w:szCs w:val="24"/>
          <w:highlight w:val="none"/>
          <w:lang w:eastAsia="zh-CN"/>
        </w:rPr>
      </w:pPr>
      <w:r>
        <w:rPr>
          <w:rFonts w:hint="eastAsia" w:ascii="Times New Roman" w:hAnsi="Times New Roman" w:cs="Times New Roman"/>
          <w:color w:val="auto"/>
          <w:spacing w:val="0"/>
          <w:w w:val="100"/>
          <w:position w:val="0"/>
          <w:sz w:val="24"/>
          <w:szCs w:val="24"/>
          <w:highlight w:val="none"/>
          <w:lang w:val="en-US" w:eastAsia="zh-CN"/>
        </w:rPr>
        <w:drawing>
          <wp:inline distT="0" distB="0" distL="114300" distR="114300">
            <wp:extent cx="2429510" cy="3010535"/>
            <wp:effectExtent l="0" t="0" r="8890" b="18415"/>
            <wp:docPr id="7" name="图片 7" descr="7c201809cd7888673f252bf566e07b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c201809cd7888673f252bf566e07b44"/>
                    <pic:cNvPicPr>
                      <a:picLocks noChangeAspect="1"/>
                    </pic:cNvPicPr>
                  </pic:nvPicPr>
                  <pic:blipFill>
                    <a:blip r:embed="rId10"/>
                    <a:stretch>
                      <a:fillRect/>
                    </a:stretch>
                  </pic:blipFill>
                  <pic:spPr>
                    <a:xfrm>
                      <a:off x="0" y="0"/>
                      <a:ext cx="2429510" cy="3010535"/>
                    </a:xfrm>
                    <a:prstGeom prst="rect">
                      <a:avLst/>
                    </a:prstGeom>
                  </pic:spPr>
                </pic:pic>
              </a:graphicData>
            </a:graphic>
          </wp:inline>
        </w:drawing>
      </w:r>
      <w:r>
        <w:rPr>
          <w:rFonts w:hint="eastAsia" w:ascii="Times New Roman" w:hAnsi="Times New Roman" w:cs="Times New Roman"/>
          <w:color w:val="auto"/>
          <w:spacing w:val="0"/>
          <w:w w:val="100"/>
          <w:position w:val="0"/>
          <w:sz w:val="24"/>
          <w:szCs w:val="24"/>
          <w:highlight w:val="none"/>
          <w:lang w:val="en-US" w:eastAsia="zh-CN"/>
        </w:rPr>
        <w:t xml:space="preserve">    </w:t>
      </w:r>
      <w:r>
        <w:rPr>
          <w:rFonts w:hint="eastAsia" w:ascii="Times New Roman" w:hAnsi="Times New Roman" w:cs="Times New Roman"/>
          <w:color w:val="auto"/>
          <w:spacing w:val="0"/>
          <w:w w:val="100"/>
          <w:position w:val="0"/>
          <w:sz w:val="24"/>
          <w:szCs w:val="24"/>
          <w:highlight w:val="none"/>
          <w:lang w:val="en-US" w:eastAsia="zh-CN"/>
        </w:rPr>
        <w:drawing>
          <wp:inline distT="0" distB="0" distL="114300" distR="114300">
            <wp:extent cx="2378075" cy="2963545"/>
            <wp:effectExtent l="0" t="0" r="3175" b="8255"/>
            <wp:docPr id="10" name="图片 10" descr="9c14750b743f2f9c66fc6cd3e97d7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c14750b743f2f9c66fc6cd3e97d77ce"/>
                    <pic:cNvPicPr>
                      <a:picLocks noChangeAspect="1"/>
                    </pic:cNvPicPr>
                  </pic:nvPicPr>
                  <pic:blipFill>
                    <a:blip r:embed="rId11"/>
                    <a:stretch>
                      <a:fillRect/>
                    </a:stretch>
                  </pic:blipFill>
                  <pic:spPr>
                    <a:xfrm>
                      <a:off x="0" y="0"/>
                      <a:ext cx="2378075" cy="296354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ind w:firstLine="1200" w:firstLineChars="500"/>
        <w:jc w:val="both"/>
        <w:textAlignment w:val="auto"/>
        <w:rPr>
          <w:rFonts w:hint="default" w:ascii="Times New Roman" w:hAnsi="Times New Roman" w:cs="Times New Roman" w:eastAsiaTheme="minorEastAsia"/>
          <w:snapToGrid w:val="0"/>
          <w:color w:val="auto"/>
          <w:spacing w:val="0"/>
          <w:w w:val="100"/>
          <w:position w:val="0"/>
          <w:sz w:val="24"/>
          <w:szCs w:val="24"/>
          <w:highlight w:val="none"/>
        </w:rPr>
      </w:pPr>
      <w:r>
        <w:rPr>
          <w:rFonts w:hint="eastAsia" w:ascii="Times New Roman" w:hAnsi="Times New Roman" w:cs="Times New Roman"/>
          <w:caps w:val="0"/>
          <w:smallCaps w:val="0"/>
          <w:color w:val="000000" w:themeColor="text1"/>
          <w:spacing w:val="0"/>
          <w:w w:val="100"/>
          <w:kern w:val="2"/>
          <w:position w:val="0"/>
          <w:sz w:val="24"/>
          <w:szCs w:val="24"/>
          <w:highlight w:val="none"/>
          <w:lang w:eastAsia="zh-CN"/>
          <w14:textFill>
            <w14:solidFill>
              <w14:schemeClr w14:val="tx1"/>
            </w14:solidFill>
          </w14:textFill>
        </w:rPr>
        <w:t>小克利屯</w:t>
      </w:r>
      <w:r>
        <w:rPr>
          <w:rFonts w:hint="default" w:ascii="Times New Roman" w:hAnsi="Times New Roman" w:cs="Times New Roman" w:eastAsiaTheme="minorEastAsia"/>
          <w:snapToGrid w:val="0"/>
          <w:color w:val="auto"/>
          <w:spacing w:val="0"/>
          <w:w w:val="100"/>
          <w:position w:val="0"/>
          <w:sz w:val="24"/>
          <w:szCs w:val="24"/>
          <w:highlight w:val="none"/>
        </w:rPr>
        <w:t>张贴公告照片</w:t>
      </w:r>
      <w:r>
        <w:rPr>
          <w:rFonts w:hint="eastAsia" w:ascii="Times New Roman" w:hAnsi="Times New Roman" w:cs="Times New Roman" w:eastAsiaTheme="minorEastAsia"/>
          <w:snapToGrid w:val="0"/>
          <w:color w:val="auto"/>
          <w:spacing w:val="0"/>
          <w:w w:val="100"/>
          <w:position w:val="0"/>
          <w:sz w:val="24"/>
          <w:szCs w:val="24"/>
          <w:highlight w:val="none"/>
          <w:lang w:val="en-US" w:eastAsia="zh-CN"/>
        </w:rPr>
        <w:t xml:space="preserve">                                     汤池镇</w:t>
      </w:r>
      <w:r>
        <w:rPr>
          <w:rFonts w:hint="default" w:ascii="Times New Roman" w:hAnsi="Times New Roman" w:eastAsia="宋体" w:cs="Times New Roman"/>
          <w:kern w:val="24"/>
          <w:sz w:val="24"/>
          <w:szCs w:val="24"/>
          <w:lang w:eastAsia="zh-CN"/>
        </w:rPr>
        <w:t>张贴公告照片</w:t>
      </w:r>
    </w:p>
    <w:p>
      <w:pPr>
        <w:jc w:val="center"/>
        <w:rPr>
          <w:rFonts w:hint="eastAsia" w:ascii="Times New Roman" w:hAnsi="Times New Roman" w:cs="Times New Roman"/>
          <w:kern w:val="24"/>
          <w:sz w:val="24"/>
          <w:szCs w:val="24"/>
          <w:lang w:eastAsia="zh-CN"/>
        </w:rPr>
      </w:pPr>
      <w:r>
        <w:rPr>
          <w:rFonts w:hint="eastAsia" w:ascii="Times New Roman" w:hAnsi="Times New Roman" w:cs="Times New Roman"/>
          <w:kern w:val="24"/>
          <w:sz w:val="24"/>
          <w:szCs w:val="24"/>
          <w:lang w:val="en-US" w:eastAsia="zh-CN"/>
        </w:rPr>
        <w:drawing>
          <wp:inline distT="0" distB="0" distL="114300" distR="114300">
            <wp:extent cx="2414270" cy="3070225"/>
            <wp:effectExtent l="0" t="0" r="5080" b="15875"/>
            <wp:docPr id="11" name="图片 11" descr="9ec389382f57530f16a6190068fc9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ec389382f57530f16a6190068fc9e81"/>
                    <pic:cNvPicPr>
                      <a:picLocks noChangeAspect="1"/>
                    </pic:cNvPicPr>
                  </pic:nvPicPr>
                  <pic:blipFill>
                    <a:blip r:embed="rId12"/>
                    <a:stretch>
                      <a:fillRect/>
                    </a:stretch>
                  </pic:blipFill>
                  <pic:spPr>
                    <a:xfrm>
                      <a:off x="0" y="0"/>
                      <a:ext cx="2414270" cy="3070225"/>
                    </a:xfrm>
                    <a:prstGeom prst="rect">
                      <a:avLst/>
                    </a:prstGeom>
                  </pic:spPr>
                </pic:pic>
              </a:graphicData>
            </a:graphic>
          </wp:inline>
        </w:drawing>
      </w:r>
      <w:r>
        <w:rPr>
          <w:rFonts w:hint="eastAsia" w:ascii="Times New Roman" w:hAnsi="Times New Roman" w:cs="Times New Roman"/>
          <w:kern w:val="24"/>
          <w:sz w:val="24"/>
          <w:szCs w:val="24"/>
          <w:lang w:val="en-US" w:eastAsia="zh-CN"/>
        </w:rPr>
        <w:t xml:space="preserve">    </w:t>
      </w:r>
      <w:r>
        <w:rPr>
          <w:rFonts w:hint="eastAsia" w:ascii="Times New Roman" w:hAnsi="Times New Roman" w:cs="Times New Roman"/>
          <w:kern w:val="24"/>
          <w:sz w:val="24"/>
          <w:szCs w:val="24"/>
          <w:lang w:eastAsia="zh-CN"/>
        </w:rPr>
        <w:drawing>
          <wp:inline distT="0" distB="0" distL="114300" distR="114300">
            <wp:extent cx="2476500" cy="3087370"/>
            <wp:effectExtent l="0" t="0" r="0" b="17780"/>
            <wp:docPr id="12" name="图片 12" descr="32e4c892455e475ed853e5bf26072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2e4c892455e475ed853e5bf2607204e"/>
                    <pic:cNvPicPr>
                      <a:picLocks noChangeAspect="1"/>
                    </pic:cNvPicPr>
                  </pic:nvPicPr>
                  <pic:blipFill>
                    <a:blip r:embed="rId13"/>
                    <a:stretch>
                      <a:fillRect/>
                    </a:stretch>
                  </pic:blipFill>
                  <pic:spPr>
                    <a:xfrm>
                      <a:off x="0" y="0"/>
                      <a:ext cx="2476500" cy="3087370"/>
                    </a:xfrm>
                    <a:prstGeom prst="rect">
                      <a:avLst/>
                    </a:prstGeom>
                  </pic:spPr>
                </pic:pic>
              </a:graphicData>
            </a:graphic>
          </wp:inline>
        </w:drawing>
      </w:r>
    </w:p>
    <w:p>
      <w:pPr>
        <w:ind w:firstLine="1200" w:firstLineChars="500"/>
        <w:jc w:val="both"/>
        <w:rPr>
          <w:rFonts w:hint="default" w:ascii="Times New Roman" w:hAnsi="Times New Roman" w:cs="Times New Roman" w:eastAsiaTheme="minorEastAsia"/>
          <w:snapToGrid w:val="0"/>
          <w:color w:val="auto"/>
          <w:spacing w:val="0"/>
          <w:w w:val="100"/>
          <w:position w:val="0"/>
          <w:sz w:val="24"/>
          <w:szCs w:val="24"/>
          <w:highlight w:val="none"/>
        </w:rPr>
      </w:pPr>
      <w:r>
        <w:rPr>
          <w:rFonts w:hint="eastAsia" w:ascii="Times New Roman" w:hAnsi="Times New Roman" w:cs="Times New Roman"/>
          <w:bCs/>
          <w:caps w:val="0"/>
          <w:smallCaps w:val="0"/>
          <w:color w:val="000000" w:themeColor="text1"/>
          <w:spacing w:val="0"/>
          <w:w w:val="100"/>
          <w:kern w:val="2"/>
          <w:position w:val="0"/>
          <w:sz w:val="24"/>
          <w:szCs w:val="24"/>
          <w:highlight w:val="none"/>
          <w:lang w:eastAsia="zh-CN"/>
          <w14:textFill>
            <w14:solidFill>
              <w14:schemeClr w14:val="tx1"/>
            </w14:solidFill>
          </w14:textFill>
        </w:rPr>
        <w:t>后汤池屯</w:t>
      </w:r>
      <w:r>
        <w:rPr>
          <w:rFonts w:hint="default" w:ascii="Times New Roman" w:hAnsi="Times New Roman" w:cs="Times New Roman" w:eastAsiaTheme="minorEastAsia"/>
          <w:snapToGrid w:val="0"/>
          <w:color w:val="auto"/>
          <w:spacing w:val="0"/>
          <w:w w:val="100"/>
          <w:position w:val="0"/>
          <w:sz w:val="24"/>
          <w:szCs w:val="24"/>
          <w:highlight w:val="none"/>
        </w:rPr>
        <w:t>张贴公告照片</w:t>
      </w:r>
      <w:r>
        <w:rPr>
          <w:rFonts w:hint="eastAsia" w:ascii="Times New Roman" w:hAnsi="Times New Roman" w:cs="Times New Roman" w:eastAsiaTheme="minorEastAsia"/>
          <w:snapToGrid w:val="0"/>
          <w:color w:val="auto"/>
          <w:spacing w:val="0"/>
          <w:w w:val="100"/>
          <w:position w:val="0"/>
          <w:sz w:val="24"/>
          <w:szCs w:val="24"/>
          <w:highlight w:val="none"/>
          <w:lang w:val="en-US" w:eastAsia="zh-CN"/>
        </w:rPr>
        <w:t xml:space="preserve">                               小新屯</w:t>
      </w:r>
      <w:r>
        <w:rPr>
          <w:rFonts w:hint="default" w:ascii="Times New Roman" w:hAnsi="Times New Roman" w:cs="Times New Roman" w:eastAsiaTheme="minorEastAsia"/>
          <w:snapToGrid w:val="0"/>
          <w:color w:val="auto"/>
          <w:spacing w:val="0"/>
          <w:w w:val="100"/>
          <w:position w:val="0"/>
          <w:sz w:val="24"/>
          <w:szCs w:val="24"/>
          <w:highlight w:val="none"/>
        </w:rPr>
        <w:t>张贴公告照片</w:t>
      </w:r>
    </w:p>
    <w:p>
      <w:pPr>
        <w:jc w:val="both"/>
        <w:rPr>
          <w:rFonts w:hint="eastAsia" w:ascii="Times New Roman" w:hAnsi="Times New Roman" w:cs="Times New Roman"/>
          <w:kern w:val="24"/>
          <w:sz w:val="24"/>
          <w:szCs w:val="24"/>
          <w:lang w:eastAsia="zh-CN"/>
        </w:rPr>
      </w:pPr>
      <w:r>
        <w:rPr>
          <w:rFonts w:hint="eastAsia" w:ascii="Times New Roman" w:hAnsi="Times New Roman" w:cs="Times New Roman"/>
          <w:kern w:val="24"/>
          <w:sz w:val="24"/>
          <w:szCs w:val="24"/>
          <w:lang w:val="en-US" w:eastAsia="zh-CN"/>
        </w:rPr>
        <w:drawing>
          <wp:inline distT="0" distB="0" distL="114300" distR="114300">
            <wp:extent cx="2730500" cy="3215640"/>
            <wp:effectExtent l="0" t="0" r="12700" b="3810"/>
            <wp:docPr id="13" name="图片 13" descr="4656ef2a46aa86bead9a6730e57bc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656ef2a46aa86bead9a6730e57bc231"/>
                    <pic:cNvPicPr>
                      <a:picLocks noChangeAspect="1"/>
                    </pic:cNvPicPr>
                  </pic:nvPicPr>
                  <pic:blipFill>
                    <a:blip r:embed="rId14"/>
                    <a:stretch>
                      <a:fillRect/>
                    </a:stretch>
                  </pic:blipFill>
                  <pic:spPr>
                    <a:xfrm>
                      <a:off x="0" y="0"/>
                      <a:ext cx="2730500" cy="3215640"/>
                    </a:xfrm>
                    <a:prstGeom prst="rect">
                      <a:avLst/>
                    </a:prstGeom>
                  </pic:spPr>
                </pic:pic>
              </a:graphicData>
            </a:graphic>
          </wp:inline>
        </w:drawing>
      </w:r>
      <w:r>
        <w:rPr>
          <w:rFonts w:hint="eastAsia" w:ascii="Times New Roman" w:hAnsi="Times New Roman" w:cs="Times New Roman"/>
          <w:kern w:val="24"/>
          <w:sz w:val="24"/>
          <w:szCs w:val="24"/>
          <w:lang w:val="en-US" w:eastAsia="zh-CN"/>
        </w:rPr>
        <w:t xml:space="preserve">    </w:t>
      </w:r>
      <w:r>
        <w:rPr>
          <w:rFonts w:hint="eastAsia" w:ascii="Times New Roman" w:hAnsi="Times New Roman" w:cs="Times New Roman"/>
          <w:kern w:val="24"/>
          <w:sz w:val="24"/>
          <w:szCs w:val="24"/>
          <w:lang w:eastAsia="zh-CN"/>
        </w:rPr>
        <w:drawing>
          <wp:inline distT="0" distB="0" distL="114300" distR="114300">
            <wp:extent cx="2732405" cy="3190240"/>
            <wp:effectExtent l="0" t="0" r="10795" b="10160"/>
            <wp:docPr id="14" name="图片 14" descr="73861b161116a10849e28073dc1da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3861b161116a10849e28073dc1da0a0"/>
                    <pic:cNvPicPr>
                      <a:picLocks noChangeAspect="1"/>
                    </pic:cNvPicPr>
                  </pic:nvPicPr>
                  <pic:blipFill>
                    <a:blip r:embed="rId15"/>
                    <a:stretch>
                      <a:fillRect/>
                    </a:stretch>
                  </pic:blipFill>
                  <pic:spPr>
                    <a:xfrm>
                      <a:off x="0" y="0"/>
                      <a:ext cx="2732405" cy="3190240"/>
                    </a:xfrm>
                    <a:prstGeom prst="rect">
                      <a:avLst/>
                    </a:prstGeom>
                  </pic:spPr>
                </pic:pic>
              </a:graphicData>
            </a:graphic>
          </wp:inline>
        </w:drawing>
      </w:r>
    </w:p>
    <w:p>
      <w:pPr>
        <w:ind w:firstLine="1200" w:firstLineChars="500"/>
        <w:jc w:val="both"/>
        <w:rPr>
          <w:rFonts w:hint="default" w:ascii="Times New Roman" w:hAnsi="Times New Roman" w:cs="Times New Roman" w:eastAsiaTheme="minorEastAsia"/>
          <w:snapToGrid w:val="0"/>
          <w:color w:val="auto"/>
          <w:spacing w:val="0"/>
          <w:w w:val="100"/>
          <w:position w:val="0"/>
          <w:sz w:val="24"/>
          <w:szCs w:val="24"/>
          <w:highlight w:val="none"/>
        </w:rPr>
      </w:pPr>
      <w:r>
        <w:rPr>
          <w:rFonts w:hint="eastAsia" w:ascii="Times New Roman" w:hAnsi="Times New Roman" w:cs="Times New Roman" w:eastAsiaTheme="minorEastAsia"/>
          <w:snapToGrid w:val="0"/>
          <w:color w:val="auto"/>
          <w:spacing w:val="0"/>
          <w:w w:val="100"/>
          <w:position w:val="0"/>
          <w:sz w:val="24"/>
          <w:szCs w:val="24"/>
          <w:highlight w:val="none"/>
          <w:lang w:eastAsia="zh-CN"/>
        </w:rPr>
        <w:t>鹰老坟屯</w:t>
      </w:r>
      <w:r>
        <w:rPr>
          <w:rFonts w:hint="default" w:ascii="Times New Roman" w:hAnsi="Times New Roman" w:cs="Times New Roman" w:eastAsiaTheme="minorEastAsia"/>
          <w:snapToGrid w:val="0"/>
          <w:color w:val="auto"/>
          <w:spacing w:val="0"/>
          <w:w w:val="100"/>
          <w:position w:val="0"/>
          <w:sz w:val="24"/>
          <w:szCs w:val="24"/>
          <w:highlight w:val="none"/>
        </w:rPr>
        <w:t>张贴公告照片</w:t>
      </w:r>
      <w:r>
        <w:rPr>
          <w:rFonts w:hint="eastAsia" w:ascii="Times New Roman" w:hAnsi="Times New Roman" w:cs="Times New Roman" w:eastAsiaTheme="minorEastAsia"/>
          <w:snapToGrid w:val="0"/>
          <w:color w:val="auto"/>
          <w:spacing w:val="0"/>
          <w:w w:val="100"/>
          <w:position w:val="0"/>
          <w:sz w:val="24"/>
          <w:szCs w:val="24"/>
          <w:highlight w:val="none"/>
          <w:lang w:val="en-US" w:eastAsia="zh-CN"/>
        </w:rPr>
        <w:t xml:space="preserve">                                       汤池村</w:t>
      </w:r>
      <w:r>
        <w:rPr>
          <w:rFonts w:hint="default" w:ascii="Times New Roman" w:hAnsi="Times New Roman" w:cs="Times New Roman" w:eastAsiaTheme="minorEastAsia"/>
          <w:snapToGrid w:val="0"/>
          <w:color w:val="auto"/>
          <w:spacing w:val="0"/>
          <w:w w:val="100"/>
          <w:position w:val="0"/>
          <w:sz w:val="24"/>
          <w:szCs w:val="24"/>
          <w:highlight w:val="none"/>
        </w:rPr>
        <w:t>张贴公告照片</w:t>
      </w:r>
    </w:p>
    <w:p>
      <w:pPr>
        <w:jc w:val="center"/>
        <w:rPr>
          <w:rFonts w:hint="eastAsia" w:ascii="Times New Roman" w:hAnsi="Times New Roman" w:cs="Times New Roman"/>
          <w:kern w:val="24"/>
          <w:sz w:val="24"/>
          <w:szCs w:val="24"/>
          <w:lang w:eastAsia="zh-CN"/>
        </w:rPr>
      </w:pPr>
    </w:p>
    <w:p>
      <w:pPr>
        <w:jc w:val="center"/>
        <w:rPr>
          <w:rFonts w:hint="eastAsia" w:ascii="Times New Roman" w:hAnsi="Times New Roman" w:cs="Times New Roman"/>
          <w:kern w:val="24"/>
          <w:sz w:val="24"/>
          <w:szCs w:val="24"/>
          <w:lang w:eastAsia="zh-CN"/>
        </w:rPr>
      </w:pPr>
      <w:r>
        <w:rPr>
          <w:rFonts w:hint="eastAsia" w:ascii="Times New Roman" w:hAnsi="Times New Roman" w:cs="Times New Roman"/>
          <w:kern w:val="24"/>
          <w:sz w:val="24"/>
          <w:szCs w:val="24"/>
          <w:lang w:val="en-US" w:eastAsia="zh-CN"/>
        </w:rPr>
        <w:drawing>
          <wp:inline distT="0" distB="0" distL="114300" distR="114300">
            <wp:extent cx="2583180" cy="3445510"/>
            <wp:effectExtent l="0" t="0" r="7620" b="2540"/>
            <wp:docPr id="15" name="图片 15" descr="d6a9984a8b369e004e8dd3b7a59c8b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6a9984a8b369e004e8dd3b7a59c8b16"/>
                    <pic:cNvPicPr>
                      <a:picLocks noChangeAspect="1"/>
                    </pic:cNvPicPr>
                  </pic:nvPicPr>
                  <pic:blipFill>
                    <a:blip r:embed="rId16"/>
                    <a:stretch>
                      <a:fillRect/>
                    </a:stretch>
                  </pic:blipFill>
                  <pic:spPr>
                    <a:xfrm>
                      <a:off x="0" y="0"/>
                      <a:ext cx="2583180" cy="3445510"/>
                    </a:xfrm>
                    <a:prstGeom prst="rect">
                      <a:avLst/>
                    </a:prstGeom>
                  </pic:spPr>
                </pic:pic>
              </a:graphicData>
            </a:graphic>
          </wp:inline>
        </w:drawing>
      </w:r>
      <w:r>
        <w:rPr>
          <w:rFonts w:hint="eastAsia" w:ascii="Times New Roman" w:hAnsi="Times New Roman" w:cs="Times New Roman"/>
          <w:kern w:val="24"/>
          <w:sz w:val="24"/>
          <w:szCs w:val="24"/>
          <w:lang w:val="en-US" w:eastAsia="zh-CN"/>
        </w:rPr>
        <w:t xml:space="preserve">    </w:t>
      </w:r>
      <w:r>
        <w:rPr>
          <w:rFonts w:hint="eastAsia" w:ascii="Times New Roman" w:hAnsi="Times New Roman" w:cs="Times New Roman"/>
          <w:kern w:val="24"/>
          <w:sz w:val="24"/>
          <w:szCs w:val="24"/>
          <w:lang w:eastAsia="zh-CN"/>
        </w:rPr>
        <w:drawing>
          <wp:inline distT="0" distB="0" distL="114300" distR="114300">
            <wp:extent cx="2613025" cy="3485515"/>
            <wp:effectExtent l="0" t="0" r="15875" b="635"/>
            <wp:docPr id="16" name="图片 16" descr="d381d8e9cf3e441c305db428bfbb6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381d8e9cf3e441c305db428bfbb66f4"/>
                    <pic:cNvPicPr>
                      <a:picLocks noChangeAspect="1"/>
                    </pic:cNvPicPr>
                  </pic:nvPicPr>
                  <pic:blipFill>
                    <a:blip r:embed="rId17"/>
                    <a:stretch>
                      <a:fillRect/>
                    </a:stretch>
                  </pic:blipFill>
                  <pic:spPr>
                    <a:xfrm>
                      <a:off x="0" y="0"/>
                      <a:ext cx="2613025" cy="3485515"/>
                    </a:xfrm>
                    <a:prstGeom prst="rect">
                      <a:avLst/>
                    </a:prstGeom>
                  </pic:spPr>
                </pic:pic>
              </a:graphicData>
            </a:graphic>
          </wp:inline>
        </w:drawing>
      </w:r>
    </w:p>
    <w:p>
      <w:pPr>
        <w:ind w:firstLine="1200" w:firstLineChars="500"/>
        <w:jc w:val="both"/>
        <w:rPr>
          <w:rFonts w:hint="default" w:ascii="Times New Roman" w:hAnsi="Times New Roman" w:cs="Times New Roman" w:eastAsiaTheme="minorEastAsia"/>
          <w:snapToGrid w:val="0"/>
          <w:color w:val="auto"/>
          <w:spacing w:val="0"/>
          <w:w w:val="100"/>
          <w:position w:val="0"/>
          <w:sz w:val="24"/>
          <w:szCs w:val="24"/>
          <w:highlight w:val="none"/>
        </w:rPr>
      </w:pPr>
      <w:r>
        <w:rPr>
          <w:rFonts w:hint="eastAsia" w:ascii="Times New Roman" w:hAnsi="Times New Roman" w:cs="Times New Roman"/>
          <w:bCs/>
          <w:caps w:val="0"/>
          <w:smallCaps w:val="0"/>
          <w:color w:val="000000" w:themeColor="text1"/>
          <w:spacing w:val="0"/>
          <w:w w:val="100"/>
          <w:kern w:val="2"/>
          <w:position w:val="0"/>
          <w:sz w:val="24"/>
          <w:szCs w:val="24"/>
          <w:highlight w:val="none"/>
          <w:lang w:eastAsia="zh-CN"/>
          <w14:textFill>
            <w14:solidFill>
              <w14:schemeClr w14:val="tx1"/>
            </w14:solidFill>
          </w14:textFill>
        </w:rPr>
        <w:t>伯大街屯</w:t>
      </w:r>
      <w:r>
        <w:rPr>
          <w:rFonts w:hint="default" w:ascii="Times New Roman" w:hAnsi="Times New Roman" w:cs="Times New Roman" w:eastAsiaTheme="minorEastAsia"/>
          <w:snapToGrid w:val="0"/>
          <w:color w:val="auto"/>
          <w:spacing w:val="0"/>
          <w:w w:val="100"/>
          <w:position w:val="0"/>
          <w:sz w:val="24"/>
          <w:szCs w:val="24"/>
          <w:highlight w:val="none"/>
        </w:rPr>
        <w:t>张贴公告照片</w:t>
      </w:r>
      <w:r>
        <w:rPr>
          <w:rFonts w:hint="eastAsia" w:ascii="Times New Roman" w:hAnsi="Times New Roman" w:cs="Times New Roman" w:eastAsiaTheme="minorEastAsia"/>
          <w:snapToGrid w:val="0"/>
          <w:color w:val="auto"/>
          <w:spacing w:val="0"/>
          <w:w w:val="100"/>
          <w:position w:val="0"/>
          <w:sz w:val="24"/>
          <w:szCs w:val="24"/>
          <w:highlight w:val="none"/>
          <w:lang w:val="en-US" w:eastAsia="zh-CN"/>
        </w:rPr>
        <w:t xml:space="preserve">                               三家子屯</w:t>
      </w:r>
      <w:r>
        <w:rPr>
          <w:rFonts w:hint="default" w:ascii="Times New Roman" w:hAnsi="Times New Roman" w:cs="Times New Roman" w:eastAsiaTheme="minorEastAsia"/>
          <w:snapToGrid w:val="0"/>
          <w:color w:val="auto"/>
          <w:spacing w:val="0"/>
          <w:w w:val="100"/>
          <w:position w:val="0"/>
          <w:sz w:val="24"/>
          <w:szCs w:val="24"/>
          <w:highlight w:val="none"/>
        </w:rPr>
        <w:t>张贴公告照片</w:t>
      </w:r>
    </w:p>
    <w:p>
      <w:pPr>
        <w:jc w:val="center"/>
        <w:rPr>
          <w:rFonts w:hint="eastAsia" w:ascii="Times New Roman" w:hAnsi="Times New Roman" w:cs="Times New Roman"/>
          <w:kern w:val="24"/>
          <w:sz w:val="24"/>
          <w:szCs w:val="24"/>
          <w:lang w:eastAsia="zh-CN"/>
        </w:rPr>
      </w:pPr>
      <w:r>
        <w:rPr>
          <w:rFonts w:hint="eastAsia" w:ascii="Times New Roman" w:hAnsi="Times New Roman" w:cs="Times New Roman"/>
          <w:kern w:val="24"/>
          <w:sz w:val="24"/>
          <w:szCs w:val="24"/>
          <w:lang w:val="en-US" w:eastAsia="zh-CN"/>
        </w:rPr>
        <w:t xml:space="preserve">    </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3.2.4其他</w:t>
      </w:r>
    </w:p>
    <w:p>
      <w:pPr>
        <w:pStyle w:val="12"/>
        <w:widowControl/>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无</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3.3查阅情况</w:t>
      </w:r>
    </w:p>
    <w:p>
      <w:pPr>
        <w:pStyle w:val="12"/>
        <w:widowControl/>
        <w:numPr>
          <w:ilvl w:val="0"/>
          <w:numId w:val="2"/>
        </w:numPr>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查阅场所设置情况</w:t>
      </w:r>
    </w:p>
    <w:p>
      <w:pPr>
        <w:pStyle w:val="12"/>
        <w:widowControl/>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hint="eastAsia" w:ascii="Times New Roman" w:hAnsi="Times New Roman" w:cs="Times New Roman"/>
          <w:caps w:val="0"/>
          <w:smallCaps w:val="0"/>
          <w:color w:val="000000" w:themeColor="text1"/>
          <w:spacing w:val="0"/>
          <w:w w:val="100"/>
          <w:kern w:val="2"/>
          <w:position w:val="0"/>
          <w:sz w:val="24"/>
          <w:szCs w:val="24"/>
          <w:highlight w:val="none"/>
          <w:lang w:eastAsia="zh-CN"/>
          <w14:textFill>
            <w14:solidFill>
              <w14:schemeClr w14:val="tx1"/>
            </w14:solidFill>
          </w14:textFill>
        </w:rPr>
        <w:t>小克利屯、</w:t>
      </w:r>
      <w:r>
        <w:rPr>
          <w:rFonts w:hint="eastAsia" w:ascii="Times New Roman" w:hAnsi="Times New Roman" w:cs="Times New Roman"/>
          <w:caps w:val="0"/>
          <w:smallCaps w:val="0"/>
          <w:color w:val="000000" w:themeColor="text1"/>
          <w:spacing w:val="0"/>
          <w:w w:val="100"/>
          <w:kern w:val="2"/>
          <w:position w:val="0"/>
          <w:sz w:val="24"/>
          <w:szCs w:val="24"/>
          <w:highlight w:val="none"/>
          <w:lang w:val="en-US" w:eastAsia="zh-CN"/>
          <w14:textFill>
            <w14:solidFill>
              <w14:schemeClr w14:val="tx1"/>
            </w14:solidFill>
          </w14:textFill>
        </w:rPr>
        <w:t>汤池镇</w:t>
      </w:r>
      <w:r>
        <w:rPr>
          <w:rFonts w:hint="eastAsia" w:ascii="Times New Roman" w:hAnsi="Times New Roman" w:eastAsia="宋体" w:cs="Times New Roman"/>
          <w:sz w:val="24"/>
          <w:lang w:eastAsia="zh-CN"/>
        </w:rPr>
        <w:t>、鹰老坟屯</w:t>
      </w:r>
      <w:r>
        <w:rPr>
          <w:rFonts w:hint="eastAsia" w:ascii="Times New Roman" w:hAnsi="Times New Roman" w:cs="Times New Roman"/>
          <w:sz w:val="24"/>
          <w:lang w:eastAsia="zh-CN"/>
        </w:rPr>
        <w:t>、</w:t>
      </w:r>
      <w:r>
        <w:rPr>
          <w:rFonts w:hint="eastAsia" w:ascii="Times New Roman" w:hAnsi="Times New Roman" w:eastAsia="宋体" w:cs="Times New Roman"/>
          <w:sz w:val="24"/>
          <w:lang w:val="en-US" w:eastAsia="zh-CN"/>
        </w:rPr>
        <w:t>汤池村</w:t>
      </w:r>
      <w:r>
        <w:rPr>
          <w:rFonts w:hint="eastAsia" w:ascii="Times New Roman" w:hAnsi="Times New Roman" w:cs="Times New Roman"/>
          <w:sz w:val="24"/>
          <w:lang w:val="en-US" w:eastAsia="zh-CN"/>
        </w:rPr>
        <w:t>、</w:t>
      </w:r>
      <w:r>
        <w:rPr>
          <w:rFonts w:hint="eastAsia" w:ascii="Times New Roman" w:hAnsi="Times New Roman" w:eastAsia="宋体" w:cs="Times New Roman"/>
          <w:sz w:val="24"/>
          <w:lang w:val="en-US" w:eastAsia="zh-CN"/>
        </w:rPr>
        <w:t>后汤池屯</w:t>
      </w:r>
      <w:r>
        <w:rPr>
          <w:rFonts w:hint="eastAsia" w:ascii="Times New Roman" w:hAnsi="Times New Roman" w:cs="Times New Roman"/>
          <w:sz w:val="24"/>
          <w:lang w:val="en-US" w:eastAsia="zh-CN"/>
        </w:rPr>
        <w:t>、</w:t>
      </w:r>
      <w:r>
        <w:rPr>
          <w:rFonts w:hint="eastAsia" w:ascii="Times New Roman" w:hAnsi="Times New Roman" w:eastAsia="宋体" w:cs="Times New Roman"/>
          <w:sz w:val="24"/>
          <w:lang w:val="en-US" w:eastAsia="zh-CN"/>
        </w:rPr>
        <w:t>小新屯</w:t>
      </w:r>
      <w:r>
        <w:rPr>
          <w:rFonts w:ascii="Times New Roman" w:hAnsi="Times New Roman" w:eastAsia="宋体" w:cs="Times New Roman"/>
          <w:sz w:val="24"/>
          <w:highlight w:val="none"/>
        </w:rPr>
        <w:t>等</w:t>
      </w:r>
      <w:r>
        <w:rPr>
          <w:rFonts w:hint="eastAsia"/>
          <w:color w:val="000000"/>
          <w:sz w:val="24"/>
          <w:highlight w:val="none"/>
        </w:rPr>
        <w:t>村屯</w:t>
      </w:r>
      <w:r>
        <w:rPr>
          <w:rFonts w:ascii="Times New Roman" w:hAnsi="Times New Roman" w:eastAsiaTheme="minorEastAsia"/>
          <w:color w:val="000000" w:themeColor="text1"/>
          <w:szCs w:val="24"/>
          <w14:textFill>
            <w14:solidFill>
              <w14:schemeClr w14:val="tx1"/>
            </w14:solidFill>
          </w14:textFill>
        </w:rPr>
        <w:t>。</w:t>
      </w:r>
    </w:p>
    <w:p>
      <w:pPr>
        <w:pStyle w:val="12"/>
        <w:widowControl/>
        <w:numPr>
          <w:ilvl w:val="0"/>
          <w:numId w:val="2"/>
        </w:numPr>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查阅情况。</w:t>
      </w:r>
    </w:p>
    <w:p>
      <w:pPr>
        <w:pStyle w:val="12"/>
        <w:widowControl/>
        <w:spacing w:beforeAutospacing="0" w:afterAutospacing="0" w:line="500" w:lineRule="exact"/>
        <w:ind w:left="440" w:left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部分公众前来查阅，无人提出意见。</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3.4公众提出意见情况</w:t>
      </w:r>
    </w:p>
    <w:p>
      <w:pPr>
        <w:pStyle w:val="12"/>
        <w:widowControl/>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无公众提出意见。</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4其他公众参与情况</w:t>
      </w:r>
    </w:p>
    <w:p>
      <w:pPr>
        <w:pStyle w:val="12"/>
        <w:widowControl/>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未采取深度公众参与。无其他公众参与情况。</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5公众意见处理情况</w:t>
      </w:r>
    </w:p>
    <w:p>
      <w:pPr>
        <w:pStyle w:val="12"/>
        <w:widowControl/>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公众参与过程中，未收到公众对本项目提出的环境影响相关意见。</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6报批前公开情况</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6.1公开内容及日期</w:t>
      </w:r>
    </w:p>
    <w:p>
      <w:pPr>
        <w:pStyle w:val="12"/>
        <w:widowControl/>
        <w:spacing w:beforeAutospacing="0" w:afterAutospacing="0" w:line="500" w:lineRule="exact"/>
        <w:ind w:firstLine="482" w:firstLineChars="200"/>
        <w:rPr>
          <w:rStyle w:val="15"/>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6.1.1公开内容</w:t>
      </w:r>
    </w:p>
    <w:p>
      <w:pPr>
        <w:spacing w:after="156" w:afterLines="50"/>
        <w:jc w:val="center"/>
        <w:rPr>
          <w:rFonts w:hint="eastAsia" w:ascii="黑体" w:eastAsia="黑体"/>
          <w:sz w:val="32"/>
          <w:szCs w:val="32"/>
        </w:rPr>
      </w:pPr>
      <w:r>
        <w:rPr>
          <w:rFonts w:hint="eastAsia" w:ascii="黑体" w:eastAsia="黑体"/>
          <w:sz w:val="32"/>
          <w:szCs w:val="32"/>
          <w:lang w:eastAsia="zh-CN"/>
        </w:rPr>
        <w:t>江桥地区江935井区萨尔图油层产能建设工程</w:t>
      </w:r>
      <w:r>
        <w:rPr>
          <w:rFonts w:hint="eastAsia" w:ascii="黑体" w:eastAsia="黑体"/>
          <w:sz w:val="32"/>
          <w:szCs w:val="32"/>
        </w:rPr>
        <w:t>环评</w:t>
      </w:r>
      <w:r>
        <w:rPr>
          <w:rFonts w:ascii="黑体" w:eastAsia="黑体"/>
          <w:sz w:val="32"/>
          <w:szCs w:val="32"/>
        </w:rPr>
        <w:t>报批前</w:t>
      </w:r>
      <w:r>
        <w:rPr>
          <w:rFonts w:hint="eastAsia" w:ascii="黑体" w:eastAsia="黑体"/>
          <w:sz w:val="32"/>
          <w:szCs w:val="32"/>
        </w:rPr>
        <w:t>公示</w:t>
      </w:r>
    </w:p>
    <w:p>
      <w:pPr>
        <w:spacing w:line="460" w:lineRule="exact"/>
        <w:ind w:firstLine="480" w:firstLineChars="200"/>
        <w:rPr>
          <w:sz w:val="24"/>
        </w:rPr>
      </w:pPr>
      <w:r>
        <w:rPr>
          <w:rFonts w:hAnsi="宋体"/>
          <w:color w:val="000000"/>
          <w:kern w:val="0"/>
          <w:sz w:val="24"/>
        </w:rPr>
        <w:t>根据《环境影响评价公众参与办法》</w:t>
      </w:r>
      <w:r>
        <w:rPr>
          <w:rFonts w:hint="eastAsia" w:hAnsi="宋体"/>
          <w:color w:val="000000"/>
          <w:kern w:val="0"/>
          <w:sz w:val="24"/>
        </w:rPr>
        <w:t>（生态环境部第4号）</w:t>
      </w:r>
      <w:r>
        <w:rPr>
          <w:rFonts w:hAnsi="宋体"/>
          <w:color w:val="000000"/>
          <w:kern w:val="0"/>
          <w:sz w:val="24"/>
        </w:rPr>
        <w:t>，</w:t>
      </w:r>
      <w:r>
        <w:rPr>
          <w:rFonts w:hint="eastAsia" w:ascii="Calibri" w:hAnsi="Calibri" w:eastAsia="宋体" w:cs="Times New Roman"/>
          <w:bCs/>
          <w:sz w:val="24"/>
          <w:lang w:eastAsia="zh-CN"/>
        </w:rPr>
        <w:t>大庆油田有限责任公司第</w:t>
      </w:r>
      <w:r>
        <w:rPr>
          <w:rFonts w:hint="eastAsia" w:ascii="Calibri" w:hAnsi="Calibri" w:cs="Times New Roman"/>
          <w:bCs/>
          <w:sz w:val="24"/>
          <w:lang w:eastAsia="zh-CN"/>
        </w:rPr>
        <w:t>九</w:t>
      </w:r>
      <w:r>
        <w:rPr>
          <w:rFonts w:hint="eastAsia" w:ascii="Calibri" w:hAnsi="Calibri" w:eastAsia="宋体" w:cs="Times New Roman"/>
          <w:bCs/>
          <w:sz w:val="24"/>
          <w:lang w:eastAsia="zh-CN"/>
        </w:rPr>
        <w:t>采油厂</w:t>
      </w:r>
      <w:r>
        <w:rPr>
          <w:rFonts w:hint="eastAsia"/>
          <w:sz w:val="24"/>
        </w:rPr>
        <w:t>委托</w:t>
      </w:r>
      <w:r>
        <w:rPr>
          <w:rFonts w:hint="eastAsia" w:ascii="Times New Roman" w:hAnsi="Times New Roman" w:cs="Times New Roman"/>
          <w:sz w:val="24"/>
          <w:lang w:eastAsia="zh-CN"/>
        </w:rPr>
        <w:t>河北奇正环境科技有限公司</w:t>
      </w:r>
      <w:r>
        <w:rPr>
          <w:rFonts w:hint="eastAsia"/>
          <w:sz w:val="24"/>
        </w:rPr>
        <w:t>编制</w:t>
      </w:r>
      <w:r>
        <w:rPr>
          <w:sz w:val="24"/>
        </w:rPr>
        <w:t>《</w:t>
      </w:r>
      <w:r>
        <w:rPr>
          <w:rFonts w:hint="eastAsia"/>
          <w:sz w:val="24"/>
          <w:lang w:eastAsia="zh-CN"/>
        </w:rPr>
        <w:t>泰康油田江桥及阿拉新稠油油藏产能建设工程</w:t>
      </w:r>
      <w:r>
        <w:rPr>
          <w:rFonts w:hint="eastAsia"/>
          <w:sz w:val="24"/>
        </w:rPr>
        <w:t>环境</w:t>
      </w:r>
      <w:r>
        <w:rPr>
          <w:sz w:val="24"/>
        </w:rPr>
        <w:t>影响</w:t>
      </w:r>
      <w:r>
        <w:rPr>
          <w:rFonts w:hint="eastAsia"/>
          <w:sz w:val="24"/>
        </w:rPr>
        <w:t>报告书</w:t>
      </w:r>
      <w:r>
        <w:rPr>
          <w:sz w:val="24"/>
        </w:rPr>
        <w:t>》</w:t>
      </w:r>
      <w:r>
        <w:rPr>
          <w:rFonts w:hint="eastAsia"/>
          <w:sz w:val="24"/>
        </w:rPr>
        <w:t>，</w:t>
      </w:r>
      <w:r>
        <w:rPr>
          <w:sz w:val="24"/>
        </w:rPr>
        <w:t>现将项目环境影响报告书全文和公众参与说明进行公示。</w:t>
      </w:r>
    </w:p>
    <w:p>
      <w:pPr>
        <w:spacing w:line="460" w:lineRule="exact"/>
        <w:ind w:firstLine="480" w:firstLineChars="200"/>
        <w:jc w:val="left"/>
        <w:rPr>
          <w:rFonts w:hint="eastAsia" w:ascii="Times New Roman" w:hAnsi="Times New Roman"/>
          <w:sz w:val="24"/>
        </w:rPr>
      </w:pPr>
      <w:r>
        <w:rPr>
          <w:rFonts w:hint="eastAsia" w:ascii="Times New Roman" w:hAnsi="Times New Roman"/>
          <w:sz w:val="24"/>
          <w:lang w:val="en-US" w:eastAsia="zh-CN"/>
        </w:rPr>
        <w:t>1、</w:t>
      </w:r>
      <w:r>
        <w:rPr>
          <w:rFonts w:hint="eastAsia" w:ascii="Times New Roman" w:hAnsi="Times New Roman"/>
          <w:sz w:val="24"/>
          <w:lang w:eastAsia="zh-CN"/>
        </w:rPr>
        <w:t>环评报告征求意见稿见附件</w:t>
      </w:r>
      <w:r>
        <w:rPr>
          <w:rFonts w:hint="eastAsia" w:ascii="Times New Roman" w:hAnsi="Times New Roman"/>
          <w:sz w:val="24"/>
          <w:lang w:val="en-US" w:eastAsia="zh-CN"/>
        </w:rPr>
        <w:t>1</w:t>
      </w:r>
      <w:r>
        <w:rPr>
          <w:rFonts w:hint="eastAsia" w:ascii="Times New Roman" w:hAnsi="Times New Roman"/>
          <w:sz w:val="24"/>
        </w:rPr>
        <w:t>。</w:t>
      </w:r>
    </w:p>
    <w:p>
      <w:pPr>
        <w:spacing w:line="460" w:lineRule="exact"/>
        <w:ind w:firstLine="480" w:firstLineChars="200"/>
        <w:jc w:val="left"/>
        <w:rPr>
          <w:rFonts w:hint="eastAsia" w:ascii="Times New Roman" w:hAnsi="Times New Roman"/>
          <w:sz w:val="24"/>
          <w:lang w:val="en-US" w:eastAsia="zh-CN"/>
        </w:rPr>
      </w:pPr>
      <w:r>
        <w:rPr>
          <w:rFonts w:hint="eastAsia" w:ascii="Times New Roman" w:hAnsi="Times New Roman"/>
          <w:sz w:val="24"/>
          <w:lang w:val="en-US" w:eastAsia="zh-CN"/>
        </w:rPr>
        <w:t>2、公众参与说明见附件2。</w:t>
      </w:r>
    </w:p>
    <w:p>
      <w:pPr>
        <w:spacing w:line="460" w:lineRule="exact"/>
        <w:ind w:firstLine="480" w:firstLineChars="200"/>
        <w:jc w:val="left"/>
        <w:rPr>
          <w:rFonts w:hint="eastAsia"/>
          <w:sz w:val="24"/>
        </w:rPr>
      </w:pPr>
      <w:r>
        <w:rPr>
          <w:rFonts w:hint="eastAsia"/>
          <w:sz w:val="24"/>
          <w:lang w:val="en-US" w:eastAsia="zh-CN"/>
        </w:rPr>
        <w:t>3</w:t>
      </w:r>
      <w:r>
        <w:rPr>
          <w:rFonts w:hint="eastAsia"/>
          <w:sz w:val="24"/>
        </w:rPr>
        <w:t>、建设单位和环境</w:t>
      </w:r>
      <w:r>
        <w:rPr>
          <w:sz w:val="24"/>
        </w:rPr>
        <w:t>影响评价机构的名称</w:t>
      </w:r>
      <w:r>
        <w:rPr>
          <w:rFonts w:hint="eastAsia"/>
          <w:sz w:val="24"/>
        </w:rPr>
        <w:t>及</w:t>
      </w:r>
      <w:r>
        <w:rPr>
          <w:sz w:val="24"/>
        </w:rPr>
        <w:t>联系方式</w:t>
      </w:r>
    </w:p>
    <w:p>
      <w:pPr>
        <w:spacing w:line="460" w:lineRule="exact"/>
        <w:ind w:firstLine="480" w:firstLineChars="200"/>
        <w:jc w:val="left"/>
        <w:rPr>
          <w:rFonts w:hint="eastAsia"/>
          <w:sz w:val="24"/>
        </w:rPr>
      </w:pPr>
      <w:r>
        <w:rPr>
          <w:rFonts w:hint="eastAsia"/>
          <w:sz w:val="24"/>
        </w:rPr>
        <w:t>（1）建设</w:t>
      </w:r>
      <w:r>
        <w:rPr>
          <w:sz w:val="24"/>
        </w:rPr>
        <w:t>单位</w:t>
      </w:r>
    </w:p>
    <w:p>
      <w:pPr>
        <w:spacing w:line="460" w:lineRule="exact"/>
        <w:ind w:firstLine="480" w:firstLineChars="200"/>
        <w:jc w:val="left"/>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建设单位：大庆油田有限责任公司第九采油厂</w:t>
      </w:r>
    </w:p>
    <w:p>
      <w:pPr>
        <w:spacing w:line="460" w:lineRule="exact"/>
        <w:ind w:firstLine="480" w:firstLineChars="200"/>
        <w:jc w:val="left"/>
        <w:rPr>
          <w:rFonts w:hint="default" w:ascii="Times New Roman" w:hAnsi="Times New Roman" w:eastAsia="宋体" w:cs="宋体"/>
          <w:sz w:val="24"/>
          <w:lang w:val="en-US" w:eastAsia="zh-CN"/>
        </w:rPr>
      </w:pPr>
      <w:r>
        <w:rPr>
          <w:rFonts w:hint="eastAsia" w:ascii="Times New Roman" w:hAnsi="Times New Roman" w:eastAsia="宋体" w:cs="宋体"/>
          <w:sz w:val="24"/>
          <w:lang w:val="en-US" w:eastAsia="zh-CN"/>
        </w:rPr>
        <w:t>联系方式：</w:t>
      </w:r>
      <w:r>
        <w:rPr>
          <w:rFonts w:hint="default" w:ascii="Times New Roman" w:hAnsi="Times New Roman" w:eastAsia="宋体" w:cs="宋体"/>
          <w:sz w:val="24"/>
          <w:lang w:val="en-US" w:eastAsia="zh-CN"/>
        </w:rPr>
        <w:t>0459-4699168</w:t>
      </w:r>
    </w:p>
    <w:p>
      <w:pPr>
        <w:spacing w:line="460" w:lineRule="exact"/>
        <w:ind w:firstLine="480" w:firstLineChars="200"/>
        <w:jc w:val="left"/>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联系人：王</w:t>
      </w:r>
      <w:r>
        <w:rPr>
          <w:rFonts w:hint="eastAsia" w:ascii="Times New Roman" w:hAnsi="Times New Roman" w:cs="宋体"/>
          <w:sz w:val="24"/>
          <w:lang w:val="en-US" w:eastAsia="zh-CN"/>
        </w:rPr>
        <w:t>工</w:t>
      </w:r>
    </w:p>
    <w:p>
      <w:pPr>
        <w:spacing w:line="460" w:lineRule="exact"/>
        <w:ind w:firstLine="480" w:firstLineChars="200"/>
        <w:jc w:val="left"/>
        <w:rPr>
          <w:rFonts w:hint="eastAsia" w:ascii="Times New Roman" w:hAnsi="Times New Roman" w:eastAsia="宋体" w:cs="宋体"/>
          <w:sz w:val="24"/>
          <w:lang w:val="en-US" w:eastAsia="zh-CN"/>
        </w:rPr>
      </w:pPr>
      <w:r>
        <w:rPr>
          <w:rFonts w:hint="eastAsia" w:ascii="Times New Roman" w:hAnsi="Times New Roman" w:eastAsia="宋体" w:cs="宋体"/>
          <w:sz w:val="24"/>
          <w:lang w:val="en-US" w:eastAsia="zh-CN"/>
        </w:rPr>
        <w:t>邮箱：</w:t>
      </w:r>
      <w:r>
        <w:rPr>
          <w:rFonts w:hint="default" w:ascii="Times New Roman" w:hAnsi="Times New Roman" w:eastAsia="宋体" w:cs="宋体"/>
          <w:sz w:val="24"/>
          <w:lang w:val="en-US" w:eastAsia="zh-CN"/>
        </w:rPr>
        <w:t>123459236@qq.com</w:t>
      </w:r>
    </w:p>
    <w:p>
      <w:pPr>
        <w:spacing w:line="460" w:lineRule="exact"/>
        <w:ind w:firstLine="480" w:firstLineChars="200"/>
        <w:jc w:val="left"/>
        <w:rPr>
          <w:rFonts w:hint="eastAsia"/>
          <w:sz w:val="24"/>
        </w:rPr>
      </w:pPr>
      <w:r>
        <w:rPr>
          <w:rFonts w:hint="eastAsia"/>
          <w:sz w:val="24"/>
        </w:rPr>
        <w:t>（2）环评单位</w:t>
      </w:r>
    </w:p>
    <w:p>
      <w:pPr>
        <w:spacing w:line="460" w:lineRule="exact"/>
        <w:ind w:firstLine="480" w:firstLineChars="200"/>
        <w:jc w:val="left"/>
        <w:rPr>
          <w:rFonts w:hint="eastAsia" w:ascii="Times New Roman" w:hAnsi="Times New Roman" w:cs="Times New Roman"/>
          <w:sz w:val="24"/>
          <w:lang w:eastAsia="zh-CN"/>
        </w:rPr>
      </w:pPr>
      <w:r>
        <w:rPr>
          <w:rFonts w:hint="eastAsia" w:ascii="Times New Roman" w:hAnsi="Times New Roman" w:cs="Times New Roman"/>
          <w:sz w:val="24"/>
        </w:rPr>
        <w:t>评价单位：</w:t>
      </w:r>
      <w:r>
        <w:rPr>
          <w:rFonts w:hint="eastAsia" w:ascii="Times New Roman" w:hAnsi="Times New Roman" w:cs="Times New Roman"/>
          <w:sz w:val="24"/>
          <w:lang w:eastAsia="zh-CN"/>
        </w:rPr>
        <w:t>河北奇正环境科技有限公司</w:t>
      </w:r>
    </w:p>
    <w:p>
      <w:pPr>
        <w:spacing w:line="460" w:lineRule="exact"/>
        <w:ind w:firstLine="480" w:firstLineChars="200"/>
        <w:jc w:val="left"/>
        <w:rPr>
          <w:rFonts w:hint="eastAsia" w:ascii="Times New Roman" w:hAnsi="Times New Roman" w:cs="Times New Roman"/>
          <w:sz w:val="24"/>
        </w:rPr>
      </w:pPr>
      <w:r>
        <w:rPr>
          <w:rFonts w:hint="eastAsia" w:ascii="Times New Roman" w:hAnsi="Times New Roman" w:cs="Times New Roman"/>
          <w:sz w:val="24"/>
        </w:rPr>
        <w:t>联系电话：0459-8136292</w:t>
      </w:r>
    </w:p>
    <w:p>
      <w:pPr>
        <w:spacing w:line="460" w:lineRule="exact"/>
        <w:ind w:firstLine="480" w:firstLineChars="200"/>
        <w:jc w:val="left"/>
        <w:rPr>
          <w:rFonts w:hint="eastAsia" w:ascii="Times New Roman" w:hAnsi="Times New Roman" w:cs="Times New Roman"/>
          <w:sz w:val="24"/>
          <w:lang w:eastAsia="zh-CN"/>
        </w:rPr>
      </w:pPr>
      <w:r>
        <w:rPr>
          <w:rFonts w:hint="eastAsia" w:ascii="Times New Roman" w:hAnsi="Times New Roman" w:cs="Times New Roman"/>
          <w:sz w:val="24"/>
        </w:rPr>
        <w:t>联系人：</w:t>
      </w:r>
      <w:r>
        <w:rPr>
          <w:rFonts w:hint="eastAsia" w:ascii="Times New Roman" w:hAnsi="Times New Roman" w:cs="Times New Roman"/>
          <w:sz w:val="24"/>
          <w:lang w:eastAsia="zh-CN"/>
        </w:rPr>
        <w:t>齐工</w:t>
      </w:r>
    </w:p>
    <w:p>
      <w:pPr>
        <w:spacing w:line="460" w:lineRule="exact"/>
        <w:ind w:firstLine="480" w:firstLineChars="200"/>
        <w:jc w:val="left"/>
        <w:rPr>
          <w:rFonts w:hint="eastAsia"/>
          <w:sz w:val="24"/>
        </w:rPr>
      </w:pPr>
      <w:r>
        <w:rPr>
          <w:rFonts w:hint="eastAsia" w:ascii="Times New Roman" w:hAnsi="Times New Roman" w:cs="Times New Roman"/>
          <w:sz w:val="24"/>
        </w:rPr>
        <w:t>邮箱：</w:t>
      </w:r>
      <w:r>
        <w:rPr>
          <w:rFonts w:hint="eastAsia" w:ascii="Times New Roman" w:hAnsi="Times New Roman" w:cs="Times New Roman"/>
          <w:sz w:val="24"/>
          <w:szCs w:val="24"/>
          <w:lang w:val="en-US" w:eastAsia="zh-CN"/>
        </w:rPr>
        <w:t>hebeiqizhengdq@163.com</w:t>
      </w:r>
    </w:p>
    <w:p>
      <w:pPr>
        <w:spacing w:line="460" w:lineRule="exact"/>
        <w:ind w:firstLine="480" w:firstLineChars="200"/>
        <w:rPr>
          <w:rFonts w:hint="eastAsia"/>
          <w:sz w:val="24"/>
        </w:rPr>
      </w:pPr>
      <w:r>
        <w:rPr>
          <w:rFonts w:hint="eastAsia"/>
          <w:sz w:val="24"/>
          <w:lang w:val="en-US" w:eastAsia="zh-CN"/>
        </w:rPr>
        <w:t>4</w:t>
      </w:r>
      <w:r>
        <w:rPr>
          <w:rFonts w:hint="eastAsia"/>
          <w:sz w:val="24"/>
        </w:rPr>
        <w:t>、</w:t>
      </w:r>
      <w:r>
        <w:rPr>
          <w:sz w:val="24"/>
        </w:rPr>
        <w:t>公众可在</w:t>
      </w:r>
      <w:r>
        <w:rPr>
          <w:rFonts w:hint="eastAsia"/>
          <w:sz w:val="24"/>
        </w:rPr>
        <w:t>网站</w:t>
      </w:r>
      <w:r>
        <w:rPr>
          <w:sz w:val="24"/>
        </w:rPr>
        <w:t>查看本项目报告书的</w:t>
      </w:r>
      <w:r>
        <w:rPr>
          <w:rFonts w:hint="eastAsia"/>
          <w:sz w:val="24"/>
        </w:rPr>
        <w:t>全文</w:t>
      </w:r>
      <w:r>
        <w:rPr>
          <w:sz w:val="24"/>
        </w:rPr>
        <w:t>、电话和电子邮件等方式与工程建设单位或承担环评的单位进行联系。如</w:t>
      </w:r>
      <w:r>
        <w:rPr>
          <w:rFonts w:hint="eastAsia"/>
          <w:sz w:val="24"/>
        </w:rPr>
        <w:t>需向</w:t>
      </w:r>
      <w:r>
        <w:rPr>
          <w:sz w:val="24"/>
        </w:rPr>
        <w:t>建设单位或者其委托的环境影响评价</w:t>
      </w:r>
      <w:r>
        <w:rPr>
          <w:rFonts w:hint="eastAsia"/>
          <w:sz w:val="24"/>
        </w:rPr>
        <w:t>机构</w:t>
      </w:r>
      <w:r>
        <w:rPr>
          <w:sz w:val="24"/>
        </w:rPr>
        <w:t>索取补充信息，公众可通过电话和电子邮件等方式与工程建设单位或者承担环评的单位进行联系。</w:t>
      </w:r>
    </w:p>
    <w:p>
      <w:pPr>
        <w:spacing w:line="460" w:lineRule="exact"/>
        <w:ind w:firstLine="480" w:firstLineChars="200"/>
        <w:rPr>
          <w:sz w:val="24"/>
        </w:rPr>
      </w:pPr>
      <w:r>
        <w:rPr>
          <w:rFonts w:hint="eastAsia"/>
          <w:sz w:val="24"/>
          <w:lang w:val="en-US" w:eastAsia="zh-CN"/>
        </w:rPr>
        <w:t>5</w:t>
      </w:r>
      <w:r>
        <w:rPr>
          <w:rFonts w:hint="eastAsia"/>
          <w:sz w:val="24"/>
        </w:rPr>
        <w:t>、</w:t>
      </w:r>
      <w:r>
        <w:rPr>
          <w:sz w:val="24"/>
        </w:rPr>
        <w:t>征求公众意见的范围</w:t>
      </w:r>
    </w:p>
    <w:p>
      <w:pPr>
        <w:spacing w:line="460" w:lineRule="exact"/>
        <w:ind w:firstLine="480" w:firstLineChars="200"/>
        <w:rPr>
          <w:sz w:val="24"/>
        </w:rPr>
      </w:pPr>
      <w:r>
        <w:rPr>
          <w:rFonts w:hint="eastAsia"/>
          <w:sz w:val="24"/>
        </w:rPr>
        <w:t>项目所在区域直接或间接受影响人群。</w:t>
      </w:r>
    </w:p>
    <w:p>
      <w:pPr>
        <w:spacing w:line="460" w:lineRule="exact"/>
        <w:ind w:firstLine="480" w:firstLineChars="200"/>
        <w:rPr>
          <w:sz w:val="24"/>
        </w:rPr>
      </w:pPr>
      <w:r>
        <w:rPr>
          <w:rFonts w:hint="eastAsia"/>
          <w:sz w:val="24"/>
          <w:lang w:val="en-US" w:eastAsia="zh-CN"/>
        </w:rPr>
        <w:t>6</w:t>
      </w:r>
      <w:r>
        <w:rPr>
          <w:rFonts w:hint="eastAsia"/>
          <w:sz w:val="24"/>
        </w:rPr>
        <w:t>、征求公众意见的具体形式</w:t>
      </w:r>
    </w:p>
    <w:p>
      <w:pPr>
        <w:spacing w:line="460" w:lineRule="exact"/>
        <w:ind w:firstLine="480" w:firstLineChars="200"/>
        <w:rPr>
          <w:sz w:val="24"/>
        </w:rPr>
      </w:pPr>
      <w:r>
        <w:rPr>
          <w:rFonts w:hint="eastAsia"/>
          <w:sz w:val="24"/>
        </w:rPr>
        <w:t>公众可通过电话、电子邮件、填写公众意见表等方式与工程建设单位或环评单位进行联系。</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6.2 公开方式</w:t>
      </w:r>
    </w:p>
    <w:p>
      <w:pPr>
        <w:pStyle w:val="12"/>
        <w:widowControl/>
        <w:spacing w:beforeAutospacing="0" w:afterAutospacing="0" w:line="500" w:lineRule="exact"/>
        <w:ind w:firstLine="482" w:firstLineChars="200"/>
        <w:rPr>
          <w:rFonts w:ascii="Times New Roman" w:hAnsi="Times New Roman" w:eastAsiaTheme="minorEastAsia"/>
          <w:color w:val="000000" w:themeColor="text1"/>
          <w:szCs w:val="24"/>
          <w14:textFill>
            <w14:solidFill>
              <w14:schemeClr w14:val="tx1"/>
            </w14:solidFill>
          </w14:textFill>
        </w:rPr>
      </w:pPr>
      <w:r>
        <w:rPr>
          <w:rStyle w:val="15"/>
          <w:rFonts w:ascii="Times New Roman" w:hAnsi="Times New Roman" w:eastAsiaTheme="minorEastAsia"/>
          <w:color w:val="000000" w:themeColor="text1"/>
          <w:szCs w:val="24"/>
          <w14:textFill>
            <w14:solidFill>
              <w14:schemeClr w14:val="tx1"/>
            </w14:solidFill>
          </w14:textFill>
        </w:rPr>
        <w:t>6.2.1 网络</w:t>
      </w:r>
    </w:p>
    <w:p>
      <w:pPr>
        <w:pStyle w:val="12"/>
        <w:widowControl/>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本项目报批前公开的载体为：</w:t>
      </w:r>
      <w:r>
        <w:rPr>
          <w:rFonts w:hint="eastAsia" w:ascii="Times New Roman" w:hAnsi="Times New Roman" w:eastAsiaTheme="minorEastAsia"/>
          <w:color w:val="000000" w:themeColor="text1"/>
          <w:szCs w:val="24"/>
          <w:lang w:eastAsia="zh-CN"/>
          <w14:textFill>
            <w14:solidFill>
              <w14:schemeClr w14:val="tx1"/>
            </w14:solidFill>
          </w14:textFill>
        </w:rPr>
        <w:t>黑龙江环保技术服务网</w:t>
      </w:r>
      <w:r>
        <w:rPr>
          <w:rFonts w:ascii="Times New Roman" w:hAnsi="Times New Roman" w:eastAsiaTheme="minorEastAsia"/>
          <w:color w:val="000000" w:themeColor="text1"/>
          <w:szCs w:val="24"/>
          <w14:textFill>
            <w14:solidFill>
              <w14:schemeClr w14:val="tx1"/>
            </w14:solidFill>
          </w14:textFill>
        </w:rPr>
        <w:t>；</w:t>
      </w:r>
    </w:p>
    <w:p>
      <w:pPr>
        <w:pStyle w:val="12"/>
        <w:widowControl/>
        <w:spacing w:beforeAutospacing="0" w:afterAutospacing="0" w:line="500" w:lineRule="exact"/>
        <w:ind w:left="440" w:left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（1）载体选取符合性分析</w:t>
      </w:r>
    </w:p>
    <w:p>
      <w:pPr>
        <w:pStyle w:val="12"/>
        <w:widowControl/>
        <w:spacing w:beforeAutospacing="0" w:afterAutospacing="0" w:line="500" w:lineRule="exact"/>
        <w:ind w:firstLine="480" w:firstLine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本项目报批前公开选择了</w:t>
      </w:r>
      <w:r>
        <w:rPr>
          <w:rFonts w:hint="eastAsia" w:ascii="Times New Roman" w:hAnsi="Times New Roman" w:eastAsiaTheme="minorEastAsia"/>
          <w:color w:val="000000" w:themeColor="text1"/>
          <w:szCs w:val="24"/>
          <w:lang w:eastAsia="zh-CN"/>
          <w14:textFill>
            <w14:solidFill>
              <w14:schemeClr w14:val="tx1"/>
            </w14:solidFill>
          </w14:textFill>
        </w:rPr>
        <w:t>黑龙江环保技术服务网</w:t>
      </w:r>
      <w:r>
        <w:rPr>
          <w:rFonts w:ascii="Times New Roman" w:hAnsi="Times New Roman" w:eastAsiaTheme="minorEastAsia"/>
          <w:color w:val="000000" w:themeColor="text1"/>
          <w:szCs w:val="24"/>
          <w14:textFill>
            <w14:solidFill>
              <w14:schemeClr w14:val="tx1"/>
            </w14:solidFill>
          </w14:textFill>
        </w:rPr>
        <w:t>，符合《办法》中第二十条“</w:t>
      </w:r>
      <w:r>
        <w:rPr>
          <w:rFonts w:ascii="Times New Roman" w:hAnsi="Times New Roman" w:eastAsiaTheme="minorEastAsia"/>
          <w:color w:val="000000" w:themeColor="text1"/>
          <w:szCs w:val="24"/>
          <w:lang w:bidi="zh-CN"/>
          <w14:textFill>
            <w14:solidFill>
              <w14:schemeClr w14:val="tx1"/>
            </w14:solidFill>
          </w14:textFill>
        </w:rPr>
        <w:t>应当通过网络平台，公开拟报批的环境影响报告书全文和公众参与说明</w:t>
      </w:r>
      <w:r>
        <w:rPr>
          <w:rFonts w:ascii="Times New Roman" w:hAnsi="Times New Roman" w:eastAsiaTheme="minorEastAsia"/>
          <w:color w:val="000000" w:themeColor="text1"/>
          <w:szCs w:val="24"/>
          <w14:textFill>
            <w14:solidFill>
              <w14:schemeClr w14:val="tx1"/>
            </w14:solidFill>
          </w14:textFill>
        </w:rPr>
        <w:t>”的要求。</w:t>
      </w:r>
    </w:p>
    <w:p>
      <w:pPr>
        <w:pStyle w:val="12"/>
        <w:widowControl/>
        <w:spacing w:beforeAutospacing="0" w:afterAutospacing="0" w:line="500" w:lineRule="exact"/>
        <w:ind w:left="440" w:left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（2）网络公示时间</w:t>
      </w:r>
    </w:p>
    <w:p>
      <w:pPr>
        <w:pStyle w:val="12"/>
        <w:widowControl/>
        <w:spacing w:beforeAutospacing="0" w:afterAutospacing="0" w:line="500" w:lineRule="exact"/>
        <w:ind w:left="440" w:left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建设单位于</w:t>
      </w:r>
      <w:r>
        <w:rPr>
          <w:rFonts w:ascii="Times New Roman" w:hAnsi="Times New Roman" w:eastAsiaTheme="minorEastAsia"/>
          <w:szCs w:val="24"/>
          <w:highlight w:val="yellow"/>
        </w:rPr>
        <w:t>202</w:t>
      </w:r>
      <w:r>
        <w:rPr>
          <w:rFonts w:hint="eastAsia" w:ascii="Times New Roman" w:hAnsi="Times New Roman" w:eastAsiaTheme="minorEastAsia"/>
          <w:szCs w:val="24"/>
          <w:highlight w:val="yellow"/>
          <w:lang w:val="en-US" w:eastAsia="zh-CN"/>
        </w:rPr>
        <w:t>1</w:t>
      </w:r>
      <w:r>
        <w:rPr>
          <w:rFonts w:ascii="Times New Roman" w:hAnsi="Times New Roman" w:eastAsiaTheme="minorEastAsia"/>
          <w:szCs w:val="24"/>
          <w:highlight w:val="yellow"/>
        </w:rPr>
        <w:t>年</w:t>
      </w:r>
      <w:r>
        <w:rPr>
          <w:rFonts w:hint="eastAsia" w:ascii="Times New Roman" w:hAnsi="Times New Roman" w:eastAsiaTheme="minorEastAsia"/>
          <w:szCs w:val="24"/>
          <w:highlight w:val="yellow"/>
          <w:lang w:val="en-US" w:eastAsia="zh-CN"/>
        </w:rPr>
        <w:t>12</w:t>
      </w:r>
      <w:r>
        <w:rPr>
          <w:rFonts w:ascii="Times New Roman" w:hAnsi="Times New Roman" w:eastAsiaTheme="minorEastAsia"/>
          <w:szCs w:val="24"/>
          <w:highlight w:val="yellow"/>
        </w:rPr>
        <w:t>月</w:t>
      </w:r>
      <w:r>
        <w:rPr>
          <w:rFonts w:hint="eastAsia" w:ascii="Times New Roman" w:hAnsi="Times New Roman" w:eastAsiaTheme="minorEastAsia"/>
          <w:szCs w:val="24"/>
          <w:highlight w:val="yellow"/>
          <w:lang w:val="en-US" w:eastAsia="zh-CN"/>
        </w:rPr>
        <w:t>31</w:t>
      </w:r>
      <w:r>
        <w:rPr>
          <w:rFonts w:ascii="Times New Roman" w:hAnsi="Times New Roman" w:eastAsiaTheme="minorEastAsia"/>
          <w:szCs w:val="24"/>
          <w:highlight w:val="yellow"/>
        </w:rPr>
        <w:t>日</w:t>
      </w:r>
      <w:r>
        <w:rPr>
          <w:rFonts w:ascii="Times New Roman" w:hAnsi="Times New Roman" w:eastAsiaTheme="minorEastAsia"/>
          <w:color w:val="000000" w:themeColor="text1"/>
          <w:szCs w:val="24"/>
          <w:lang w:bidi="zh-CN"/>
          <w14:textFill>
            <w14:solidFill>
              <w14:schemeClr w14:val="tx1"/>
            </w14:solidFill>
          </w14:textFill>
        </w:rPr>
        <w:t>公开拟报批的环境影响报告书全文和公众参与说明</w:t>
      </w:r>
      <w:r>
        <w:rPr>
          <w:rFonts w:ascii="Times New Roman" w:hAnsi="Times New Roman" w:eastAsiaTheme="minorEastAsia"/>
          <w:color w:val="000000" w:themeColor="text1"/>
          <w:szCs w:val="24"/>
          <w14:textFill>
            <w14:solidFill>
              <w14:schemeClr w14:val="tx1"/>
            </w14:solidFill>
          </w14:textFill>
        </w:rPr>
        <w:t>。</w:t>
      </w:r>
    </w:p>
    <w:p>
      <w:pPr>
        <w:pStyle w:val="12"/>
        <w:widowControl/>
        <w:spacing w:beforeAutospacing="0" w:afterAutospacing="0" w:line="500" w:lineRule="exact"/>
        <w:ind w:left="440" w:left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（3）网址及截图。</w:t>
      </w:r>
    </w:p>
    <w:p>
      <w:pPr>
        <w:pStyle w:val="12"/>
        <w:widowControl/>
        <w:spacing w:beforeAutospacing="0" w:afterAutospacing="0" w:line="500" w:lineRule="exact"/>
        <w:ind w:left="440" w:leftChars="200"/>
        <w:rPr>
          <w:rFonts w:ascii="Times New Roman" w:hAnsi="Times New Roman" w:eastAsiaTheme="minorEastAsia"/>
          <w:color w:val="000000" w:themeColor="text1"/>
          <w:szCs w:val="24"/>
          <w:highlight w:val="yellow"/>
          <w14:textFill>
            <w14:solidFill>
              <w14:schemeClr w14:val="tx1"/>
            </w14:solidFill>
          </w14:textFill>
        </w:rPr>
      </w:pPr>
      <w:r>
        <w:rPr>
          <w:rFonts w:ascii="Times New Roman" w:hAnsi="Times New Roman" w:eastAsiaTheme="minorEastAsia"/>
          <w:color w:val="000000" w:themeColor="text1"/>
          <w:szCs w:val="24"/>
          <w:highlight w:val="yellow"/>
          <w14:textFill>
            <w14:solidFill>
              <w14:schemeClr w14:val="tx1"/>
            </w14:solidFill>
          </w14:textFill>
        </w:rPr>
        <w:t>网址：</w:t>
      </w:r>
      <w:r>
        <w:rPr>
          <w:rFonts w:hint="eastAsia" w:ascii="Times New Roman" w:hAnsi="Times New Roman" w:eastAsiaTheme="minorEastAsia"/>
          <w:color w:val="000000" w:themeColor="text1"/>
          <w:szCs w:val="24"/>
          <w:highlight w:val="yellow"/>
          <w14:textFill>
            <w14:solidFill>
              <w14:schemeClr w14:val="tx1"/>
            </w14:solidFill>
          </w14:textFill>
        </w:rPr>
        <w:t>http://www.hljhbjsfw.cn/NewsDetail.aspx?ID=442</w:t>
      </w:r>
    </w:p>
    <w:p>
      <w:pPr>
        <w:pStyle w:val="12"/>
        <w:widowControl/>
        <w:spacing w:beforeAutospacing="0" w:afterAutospacing="0" w:line="500" w:lineRule="exact"/>
        <w:ind w:left="440" w:leftChars="200"/>
        <w:rPr>
          <w:rFonts w:ascii="Times New Roman" w:hAnsi="Times New Roman" w:eastAsiaTheme="minorEastAsia"/>
          <w:color w:val="000000" w:themeColor="text1"/>
          <w:szCs w:val="24"/>
          <w14:textFill>
            <w14:solidFill>
              <w14:schemeClr w14:val="tx1"/>
            </w14:solidFill>
          </w14:textFill>
        </w:rPr>
      </w:pPr>
      <w:r>
        <w:rPr>
          <w:rFonts w:ascii="Times New Roman" w:hAnsi="Times New Roman" w:eastAsiaTheme="minorEastAsia"/>
          <w:color w:val="000000" w:themeColor="text1"/>
          <w:szCs w:val="24"/>
          <w14:textFill>
            <w14:solidFill>
              <w14:schemeClr w14:val="tx1"/>
            </w14:solidFill>
          </w14:textFill>
        </w:rPr>
        <w:t>截图：</w:t>
      </w:r>
    </w:p>
    <w:p>
      <w:pPr>
        <w:pStyle w:val="12"/>
        <w:widowControl/>
        <w:spacing w:beforeAutospacing="0" w:afterAutospacing="0"/>
        <w:jc w:val="center"/>
        <w:rPr>
          <w:rFonts w:ascii="Times New Roman" w:hAnsi="Times New Roman" w:eastAsiaTheme="minorEastAsia"/>
          <w:color w:val="000000" w:themeColor="text1"/>
          <w:szCs w:val="24"/>
          <w14:textFill>
            <w14:solidFill>
              <w14:schemeClr w14:val="tx1"/>
            </w14:solidFill>
          </w14:textFill>
        </w:rPr>
      </w:pPr>
      <w:r>
        <w:drawing>
          <wp:inline distT="0" distB="0" distL="114300" distR="114300">
            <wp:extent cx="5761355" cy="5865495"/>
            <wp:effectExtent l="0" t="0" r="10795" b="190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5761355" cy="5865495"/>
                    </a:xfrm>
                    <a:prstGeom prst="rect">
                      <a:avLst/>
                    </a:prstGeom>
                    <a:noFill/>
                    <a:ln>
                      <a:noFill/>
                    </a:ln>
                  </pic:spPr>
                </pic:pic>
              </a:graphicData>
            </a:graphic>
          </wp:inline>
        </w:drawing>
      </w:r>
    </w:p>
    <w:p>
      <w:pPr>
        <w:pStyle w:val="12"/>
        <w:widowControl/>
        <w:spacing w:beforeAutospacing="0" w:afterAutospacing="0" w:line="500" w:lineRule="atLeast"/>
        <w:rPr>
          <w:rFonts w:ascii="Times New Roman" w:hAnsi="Times New Roman" w:eastAsiaTheme="minorEastAsia"/>
          <w:szCs w:val="24"/>
        </w:rPr>
      </w:pPr>
      <w:r>
        <w:rPr>
          <w:rStyle w:val="15"/>
          <w:rFonts w:ascii="Times New Roman" w:hAnsi="Times New Roman" w:eastAsiaTheme="minorEastAsia"/>
          <w:szCs w:val="24"/>
        </w:rPr>
        <w:t>6.2.2其他</w:t>
      </w:r>
    </w:p>
    <w:p>
      <w:pPr>
        <w:pStyle w:val="12"/>
        <w:widowControl/>
        <w:spacing w:beforeAutospacing="0" w:afterAutospacing="0" w:line="500" w:lineRule="atLeast"/>
        <w:ind w:firstLine="480" w:firstLineChars="200"/>
        <w:rPr>
          <w:rFonts w:ascii="Times New Roman" w:hAnsi="Times New Roman" w:eastAsiaTheme="minorEastAsia"/>
          <w:szCs w:val="24"/>
        </w:rPr>
      </w:pPr>
      <w:r>
        <w:rPr>
          <w:rFonts w:ascii="Times New Roman" w:hAnsi="Times New Roman" w:eastAsiaTheme="minorEastAsia"/>
          <w:szCs w:val="24"/>
        </w:rPr>
        <w:t>无。</w:t>
      </w:r>
    </w:p>
    <w:p>
      <w:pPr>
        <w:pStyle w:val="12"/>
        <w:widowControl/>
        <w:spacing w:beforeAutospacing="0" w:afterAutospacing="0" w:line="500" w:lineRule="atLeast"/>
        <w:rPr>
          <w:rFonts w:ascii="Times New Roman" w:hAnsi="Times New Roman" w:eastAsiaTheme="minorEastAsia"/>
          <w:szCs w:val="24"/>
        </w:rPr>
      </w:pPr>
      <w:r>
        <w:rPr>
          <w:rStyle w:val="15"/>
          <w:rFonts w:ascii="Times New Roman" w:hAnsi="Times New Roman" w:eastAsiaTheme="minorEastAsia"/>
          <w:szCs w:val="24"/>
        </w:rPr>
        <w:t>7 其他</w:t>
      </w:r>
    </w:p>
    <w:p>
      <w:pPr>
        <w:pStyle w:val="12"/>
        <w:widowControl/>
        <w:spacing w:beforeAutospacing="0" w:afterAutospacing="0" w:line="500" w:lineRule="atLeast"/>
        <w:ind w:firstLine="480" w:firstLineChars="200"/>
        <w:rPr>
          <w:rFonts w:ascii="Times New Roman" w:hAnsi="Times New Roman" w:eastAsiaTheme="minorEastAsia"/>
          <w:szCs w:val="24"/>
        </w:rPr>
      </w:pPr>
      <w:r>
        <w:rPr>
          <w:rFonts w:ascii="Times New Roman" w:hAnsi="Times New Roman" w:eastAsiaTheme="minorEastAsia"/>
          <w:szCs w:val="24"/>
        </w:rPr>
        <w:t>我单位已将环境影响报告书编制过程中公众参与的相关原始资料，存档备查。</w:t>
      </w:r>
    </w:p>
    <w:p>
      <w:pPr>
        <w:pStyle w:val="6"/>
        <w:spacing w:before="1"/>
        <w:ind w:right="377"/>
        <w:rPr>
          <w:rFonts w:ascii="Times New Roman" w:hAnsi="Times New Roman" w:cs="Times New Roman" w:eastAsiaTheme="minorEastAsia"/>
          <w:lang w:val="en-US"/>
        </w:rPr>
        <w:sectPr>
          <w:pgSz w:w="11910" w:h="16840"/>
          <w:pgMar w:top="1417" w:right="1417" w:bottom="1417" w:left="1417" w:header="720" w:footer="720" w:gutter="0"/>
          <w:pgNumType w:fmt="decimal"/>
          <w:cols w:space="0" w:num="1"/>
          <w:rtlGutter w:val="0"/>
          <w:docGrid w:linePitch="0" w:charSpace="0"/>
        </w:sectPr>
      </w:pPr>
    </w:p>
    <w:p>
      <w:pPr>
        <w:widowControl w:val="0"/>
        <w:rPr>
          <w:rFonts w:hint="eastAsia" w:ascii="Times New Roman" w:hAnsi="Times New Roman" w:eastAsia="宋体" w:cs="Times New Roman"/>
          <w:snapToGrid w:val="0"/>
          <w:color w:val="auto"/>
          <w:spacing w:val="0"/>
          <w:w w:val="100"/>
          <w:position w:val="0"/>
          <w:highlight w:val="none"/>
          <w:lang w:val="en-US" w:eastAsia="zh-CN"/>
        </w:rPr>
      </w:pPr>
      <w:r>
        <w:rPr>
          <w:rFonts w:hint="eastAsia" w:ascii="Times New Roman" w:hAnsi="Times New Roman" w:eastAsia="宋体" w:cs="Times New Roman"/>
          <w:snapToGrid w:val="0"/>
          <w:color w:val="auto"/>
          <w:spacing w:val="0"/>
          <w:w w:val="100"/>
          <w:position w:val="0"/>
          <w:highlight w:val="none"/>
          <w:lang w:val="en-US" w:eastAsia="zh-CN"/>
        </w:rPr>
        <w:drawing>
          <wp:inline distT="0" distB="0" distL="114300" distR="114300">
            <wp:extent cx="5760085" cy="8146415"/>
            <wp:effectExtent l="0" t="0" r="12065" b="6985"/>
            <wp:docPr id="21" name="图片 21" descr="doc00630120211126140008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oc00630120211126140008_05"/>
                    <pic:cNvPicPr>
                      <a:picLocks noChangeAspect="1"/>
                    </pic:cNvPicPr>
                  </pic:nvPicPr>
                  <pic:blipFill>
                    <a:blip r:embed="rId19"/>
                    <a:stretch>
                      <a:fillRect/>
                    </a:stretch>
                  </pic:blipFill>
                  <pic:spPr>
                    <a:xfrm>
                      <a:off x="0" y="0"/>
                      <a:ext cx="5760085" cy="8146415"/>
                    </a:xfrm>
                    <a:prstGeom prst="rect">
                      <a:avLst/>
                    </a:prstGeom>
                  </pic:spPr>
                </pic:pic>
              </a:graphicData>
            </a:graphic>
          </wp:inline>
        </w:drawing>
      </w:r>
    </w:p>
    <w:sectPr>
      <w:footerReference r:id="rId4" w:type="default"/>
      <w:pgSz w:w="11910" w:h="16840"/>
      <w:pgMar w:top="1417" w:right="1417" w:bottom="1417" w:left="1417" w:header="720" w:footer="720" w:gutter="0"/>
      <w:pgNumType w:fmt="decimal"/>
      <w:cols w:space="0" w:num="1"/>
      <w:rtlGutter w:val="0"/>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6QKcsBAACcAwAADgAAAGRycy9lMm9Eb2MueG1srVPNjtMwEL4j8Q6W&#10;79RppUV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iy&#10;Wt1khfoANSbeB0xNw1s/4N7MfkBnJj6oaPMXKRGMo77nq75ySETkR+vV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W+kCnLAQAAnAMAAA4AAAAAAAAAAQAgAAAAHgEAAGRycy9lMm9E&#10;b2MueG1sUEsFBgAAAAAGAAYAWQEAAFsFA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g3CsMoBAACcAwAADgAAAGRycy9lMm9Eb2MueG1srVPNjtMwEL4j8Q6W&#10;79RpD6sS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s&#10;VjdZoT5AjYn3AVPT8NYPuDezH9CZiQ8q2vxFSgTjqO/5qq8cEhH50Xq1XlcYEhibL4jPHp6HCOmd&#10;9JZko6ERB1h05acPkMbUOSVXc/5OG1OGaNxfDsTMHpZ7H3vMVhr2w0Ro79sz8ulx9g11uOqUmPcO&#10;pc1rMhtxNvazcQxRH7qyR7kehDfHhE2U3nKFEXYqjEMr7KYFy1vx+F6yHn6q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1g3CsMoBAACcAwAADgAAAAAAAAABACAAAAAeAQAAZHJzL2Uyb0Rv&#10;Yy54bWxQSwUGAAAAAAYABgBZAQAAWgUAAAAA&#10;">
              <v:fill on="f" focussize="0,0"/>
              <v:stroke on="f"/>
              <v:imagedata o:title=""/>
              <o:lock v:ext="edit" aspectratio="f"/>
              <v:textbox inset="0mm,0mm,0mm,0mm" style="mso-fit-shape-to-text:t;">
                <w:txbxContent>
                  <w:p>
                    <w:pPr>
                      <w:pStyle w:val="8"/>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65BFA"/>
    <w:multiLevelType w:val="singleLevel"/>
    <w:tmpl w:val="9F165BFA"/>
    <w:lvl w:ilvl="0" w:tentative="0">
      <w:start w:val="2"/>
      <w:numFmt w:val="decimal"/>
      <w:suff w:val="nothing"/>
      <w:lvlText w:val="%1、"/>
      <w:lvlJc w:val="left"/>
    </w:lvl>
  </w:abstractNum>
  <w:abstractNum w:abstractNumId="1">
    <w:nsid w:val="7A0B40C8"/>
    <w:multiLevelType w:val="singleLevel"/>
    <w:tmpl w:val="7A0B40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hOGIyNDllZjU1YjAyMmQ2ZGZjM2ZmYTFlZWFiYzkifQ=="/>
  </w:docVars>
  <w:rsids>
    <w:rsidRoot w:val="00D578C7"/>
    <w:rsid w:val="000A0083"/>
    <w:rsid w:val="000D3B0E"/>
    <w:rsid w:val="000E0FDA"/>
    <w:rsid w:val="000E1B3F"/>
    <w:rsid w:val="00124D7A"/>
    <w:rsid w:val="001A6441"/>
    <w:rsid w:val="001E19F0"/>
    <w:rsid w:val="0023454C"/>
    <w:rsid w:val="002458EA"/>
    <w:rsid w:val="0028026E"/>
    <w:rsid w:val="002A5EFB"/>
    <w:rsid w:val="002B094E"/>
    <w:rsid w:val="00363360"/>
    <w:rsid w:val="00380252"/>
    <w:rsid w:val="003D4549"/>
    <w:rsid w:val="003F302A"/>
    <w:rsid w:val="003F383D"/>
    <w:rsid w:val="00410853"/>
    <w:rsid w:val="004269EF"/>
    <w:rsid w:val="00437612"/>
    <w:rsid w:val="0044764C"/>
    <w:rsid w:val="0045521A"/>
    <w:rsid w:val="00472410"/>
    <w:rsid w:val="00515F70"/>
    <w:rsid w:val="00525F91"/>
    <w:rsid w:val="00531522"/>
    <w:rsid w:val="00541D6E"/>
    <w:rsid w:val="00561583"/>
    <w:rsid w:val="00570545"/>
    <w:rsid w:val="005B38D8"/>
    <w:rsid w:val="005B3DE0"/>
    <w:rsid w:val="005C521A"/>
    <w:rsid w:val="005E181F"/>
    <w:rsid w:val="005E336A"/>
    <w:rsid w:val="005E465D"/>
    <w:rsid w:val="0060330B"/>
    <w:rsid w:val="00621453"/>
    <w:rsid w:val="00693EA2"/>
    <w:rsid w:val="00694153"/>
    <w:rsid w:val="006C6820"/>
    <w:rsid w:val="006D7772"/>
    <w:rsid w:val="00725D9B"/>
    <w:rsid w:val="00761348"/>
    <w:rsid w:val="00797B10"/>
    <w:rsid w:val="0083120E"/>
    <w:rsid w:val="00832685"/>
    <w:rsid w:val="0083444C"/>
    <w:rsid w:val="008A1E50"/>
    <w:rsid w:val="008A4DB3"/>
    <w:rsid w:val="008B69D4"/>
    <w:rsid w:val="009025E7"/>
    <w:rsid w:val="00923F2B"/>
    <w:rsid w:val="00937569"/>
    <w:rsid w:val="00983A8E"/>
    <w:rsid w:val="00987D7F"/>
    <w:rsid w:val="009E24BC"/>
    <w:rsid w:val="00A22072"/>
    <w:rsid w:val="00AB0892"/>
    <w:rsid w:val="00B30738"/>
    <w:rsid w:val="00B436F1"/>
    <w:rsid w:val="00B749A6"/>
    <w:rsid w:val="00BA5009"/>
    <w:rsid w:val="00BE30A8"/>
    <w:rsid w:val="00BF7B84"/>
    <w:rsid w:val="00C06497"/>
    <w:rsid w:val="00C13BE3"/>
    <w:rsid w:val="00C154A6"/>
    <w:rsid w:val="00C50D0F"/>
    <w:rsid w:val="00C52EE3"/>
    <w:rsid w:val="00C85D31"/>
    <w:rsid w:val="00C95B9B"/>
    <w:rsid w:val="00D26C6A"/>
    <w:rsid w:val="00D56738"/>
    <w:rsid w:val="00D578C7"/>
    <w:rsid w:val="00DA4DBE"/>
    <w:rsid w:val="00DC49A1"/>
    <w:rsid w:val="00E1137B"/>
    <w:rsid w:val="00E11DF5"/>
    <w:rsid w:val="00E33837"/>
    <w:rsid w:val="00E5189C"/>
    <w:rsid w:val="00EE6B5A"/>
    <w:rsid w:val="00F04FBA"/>
    <w:rsid w:val="00F5338C"/>
    <w:rsid w:val="00F817A3"/>
    <w:rsid w:val="00FB156C"/>
    <w:rsid w:val="00FD1681"/>
    <w:rsid w:val="00FE4E39"/>
    <w:rsid w:val="00FF5B0B"/>
    <w:rsid w:val="02484918"/>
    <w:rsid w:val="02C314F1"/>
    <w:rsid w:val="042A7464"/>
    <w:rsid w:val="12C77AE1"/>
    <w:rsid w:val="13920EE7"/>
    <w:rsid w:val="19524CC5"/>
    <w:rsid w:val="1AC74468"/>
    <w:rsid w:val="1C0B2E44"/>
    <w:rsid w:val="1EA80829"/>
    <w:rsid w:val="1FA117C1"/>
    <w:rsid w:val="2486329A"/>
    <w:rsid w:val="24FA7F37"/>
    <w:rsid w:val="288727C7"/>
    <w:rsid w:val="29A8009F"/>
    <w:rsid w:val="2B8A16F0"/>
    <w:rsid w:val="2C476216"/>
    <w:rsid w:val="31492651"/>
    <w:rsid w:val="3173548B"/>
    <w:rsid w:val="34D83104"/>
    <w:rsid w:val="37E30BF2"/>
    <w:rsid w:val="3BC636E0"/>
    <w:rsid w:val="40FF0713"/>
    <w:rsid w:val="41BE121F"/>
    <w:rsid w:val="446C7817"/>
    <w:rsid w:val="46140E92"/>
    <w:rsid w:val="48B546BC"/>
    <w:rsid w:val="4B1655D5"/>
    <w:rsid w:val="4C331E97"/>
    <w:rsid w:val="4CF047FE"/>
    <w:rsid w:val="4D434CD2"/>
    <w:rsid w:val="4E151F8A"/>
    <w:rsid w:val="4FD15477"/>
    <w:rsid w:val="50B012E4"/>
    <w:rsid w:val="54AC2E96"/>
    <w:rsid w:val="54C93434"/>
    <w:rsid w:val="54FB7C27"/>
    <w:rsid w:val="5650022B"/>
    <w:rsid w:val="569C6E73"/>
    <w:rsid w:val="59B05F64"/>
    <w:rsid w:val="59D07488"/>
    <w:rsid w:val="5B8C33C2"/>
    <w:rsid w:val="5D4503DA"/>
    <w:rsid w:val="60DC3238"/>
    <w:rsid w:val="65B4729C"/>
    <w:rsid w:val="65C067EA"/>
    <w:rsid w:val="6616739F"/>
    <w:rsid w:val="67A651BF"/>
    <w:rsid w:val="67DE02C9"/>
    <w:rsid w:val="6A5432F2"/>
    <w:rsid w:val="6C6E21E2"/>
    <w:rsid w:val="6F5A44FA"/>
    <w:rsid w:val="6FA23289"/>
    <w:rsid w:val="6FB37CF9"/>
    <w:rsid w:val="7B441E60"/>
    <w:rsid w:val="7B7D052D"/>
    <w:rsid w:val="7BD451D0"/>
    <w:rsid w:val="7C490AF7"/>
    <w:rsid w:val="7EA96C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0"/>
      <w:ind w:left="460" w:hanging="240"/>
      <w:outlineLvl w:val="0"/>
    </w:pPr>
    <w:rPr>
      <w:b/>
      <w:bCs/>
      <w:sz w:val="32"/>
      <w:szCs w:val="32"/>
    </w:rPr>
  </w:style>
  <w:style w:type="paragraph" w:styleId="4">
    <w:name w:val="heading 2"/>
    <w:basedOn w:val="1"/>
    <w:next w:val="1"/>
    <w:qFormat/>
    <w:uiPriority w:val="1"/>
    <w:pPr>
      <w:ind w:left="748" w:hanging="528"/>
      <w:outlineLvl w:val="1"/>
    </w:pPr>
    <w:rPr>
      <w:b/>
      <w:bCs/>
      <w:sz w:val="30"/>
      <w:szCs w:val="30"/>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paragraph" w:styleId="5">
    <w:name w:val="annotation text"/>
    <w:basedOn w:val="1"/>
    <w:qFormat/>
    <w:uiPriority w:val="0"/>
    <w:pPr>
      <w:jc w:val="left"/>
    </w:pPr>
  </w:style>
  <w:style w:type="paragraph" w:styleId="6">
    <w:name w:val="Body Text"/>
    <w:basedOn w:val="1"/>
    <w:next w:val="1"/>
    <w:qFormat/>
    <w:uiPriority w:val="1"/>
    <w:rPr>
      <w:sz w:val="28"/>
      <w:szCs w:val="28"/>
    </w:rPr>
  </w:style>
  <w:style w:type="paragraph" w:styleId="7">
    <w:name w:val="Balloon Text"/>
    <w:basedOn w:val="1"/>
    <w:link w:val="25"/>
    <w:qFormat/>
    <w:uiPriority w:val="0"/>
    <w:rPr>
      <w:sz w:val="18"/>
      <w:szCs w:val="18"/>
    </w:rPr>
  </w:style>
  <w:style w:type="paragraph" w:styleId="8">
    <w:name w:val="footer"/>
    <w:basedOn w:val="1"/>
    <w:link w:val="24"/>
    <w:qFormat/>
    <w:uiPriority w:val="99"/>
    <w:pPr>
      <w:tabs>
        <w:tab w:val="center" w:pos="4153"/>
        <w:tab w:val="right" w:pos="8306"/>
      </w:tabs>
      <w:snapToGrid w:val="0"/>
    </w:pPr>
    <w:rPr>
      <w:sz w:val="18"/>
      <w:szCs w:val="18"/>
    </w:rPr>
  </w:style>
  <w:style w:type="paragraph" w:styleId="9">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0">
    <w:name w:val="List"/>
    <w:basedOn w:val="1"/>
    <w:qFormat/>
    <w:uiPriority w:val="99"/>
    <w:pPr>
      <w:widowControl w:val="0"/>
      <w:ind w:left="420" w:hanging="420"/>
      <w:jc w:val="both"/>
    </w:pPr>
    <w:rPr>
      <w:rFonts w:hint="eastAsia" w:ascii="黑体" w:hAnsi="Times New Roman" w:eastAsia="黑体" w:cs="Times New Roman"/>
      <w:kern w:val="2"/>
    </w:rPr>
  </w:style>
  <w:style w:type="paragraph" w:styleId="11">
    <w:name w:val="toc 2"/>
    <w:basedOn w:val="1"/>
    <w:next w:val="1"/>
    <w:qFormat/>
    <w:uiPriority w:val="39"/>
    <w:pPr>
      <w:tabs>
        <w:tab w:val="right" w:leader="dot" w:pos="8190"/>
      </w:tabs>
      <w:autoSpaceDE/>
      <w:autoSpaceDN/>
      <w:ind w:firstLine="480" w:firstLineChars="200"/>
      <w:jc w:val="both"/>
    </w:pPr>
    <w:rPr>
      <w:rFonts w:asciiTheme="minorHAnsi" w:hAnsiTheme="minorHAnsi" w:eastAsiaTheme="minorEastAsia" w:cstheme="minorBidi"/>
      <w:kern w:val="2"/>
      <w:sz w:val="24"/>
      <w:szCs w:val="28"/>
      <w:lang w:val="en-US" w:bidi="ar-SA"/>
    </w:rPr>
  </w:style>
  <w:style w:type="paragraph" w:styleId="12">
    <w:name w:val="Normal (Web)"/>
    <w:basedOn w:val="1"/>
    <w:qFormat/>
    <w:uiPriority w:val="0"/>
    <w:pPr>
      <w:spacing w:beforeAutospacing="1" w:afterAutospacing="1"/>
    </w:pPr>
    <w:rPr>
      <w:rFonts w:cs="Times New Roman"/>
      <w:sz w:val="24"/>
      <w:lang w:val="en-US" w:bidi="ar-SA"/>
    </w:rPr>
  </w:style>
  <w:style w:type="character" w:styleId="15">
    <w:name w:val="Strong"/>
    <w:basedOn w:val="14"/>
    <w:qFormat/>
    <w:uiPriority w:val="0"/>
    <w:rPr>
      <w:b/>
    </w:rPr>
  </w:style>
  <w:style w:type="character" w:styleId="16">
    <w:name w:val="Hyperlink"/>
    <w:basedOn w:val="14"/>
    <w:qFormat/>
    <w:uiPriority w:val="99"/>
    <w:rPr>
      <w:color w:val="0000FF"/>
      <w:u w:val="single"/>
    </w:rPr>
  </w:style>
  <w:style w:type="paragraph" w:customStyle="1" w:styleId="17">
    <w:name w:val="表格内"/>
    <w:basedOn w:val="10"/>
    <w:qFormat/>
    <w:uiPriority w:val="0"/>
    <w:pPr>
      <w:widowControl w:val="0"/>
      <w:snapToGrid w:val="0"/>
      <w:spacing w:line="360" w:lineRule="exact"/>
      <w:jc w:val="center"/>
    </w:pPr>
    <w:rPr>
      <w:rFonts w:ascii="Calibri" w:hAnsi="Calibri" w:cs="Times New Roman"/>
      <w:kern w:val="2"/>
      <w:sz w:val="21"/>
      <w:szCs w:val="21"/>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pPr>
      <w:spacing w:before="240"/>
      <w:ind w:left="748" w:hanging="528"/>
    </w:pPr>
  </w:style>
  <w:style w:type="paragraph" w:customStyle="1" w:styleId="20">
    <w:name w:val="Table Paragraph"/>
    <w:basedOn w:val="1"/>
    <w:qFormat/>
    <w:uiPriority w:val="1"/>
  </w:style>
  <w:style w:type="paragraph" w:customStyle="1" w:styleId="21">
    <w:name w:val="Default"/>
    <w:basedOn w:val="22"/>
    <w:next w:val="1"/>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paragraph" w:customStyle="1" w:styleId="22">
    <w:name w:val="表头"/>
    <w:basedOn w:val="1"/>
    <w:next w:val="1"/>
    <w:qFormat/>
    <w:uiPriority w:val="0"/>
    <w:pPr>
      <w:widowControl w:val="0"/>
      <w:adjustRightInd w:val="0"/>
      <w:snapToGrid w:val="0"/>
      <w:spacing w:line="360" w:lineRule="auto"/>
      <w:jc w:val="center"/>
    </w:pPr>
    <w:rPr>
      <w:rFonts w:ascii="Times New Roman" w:hAnsi="Times New Roman" w:eastAsia="黑体" w:cs="Times New Roman"/>
    </w:rPr>
  </w:style>
  <w:style w:type="character" w:customStyle="1" w:styleId="23">
    <w:name w:val="页眉 Char"/>
    <w:basedOn w:val="14"/>
    <w:link w:val="9"/>
    <w:qFormat/>
    <w:uiPriority w:val="0"/>
    <w:rPr>
      <w:rFonts w:ascii="宋体" w:hAnsi="宋体" w:cs="宋体"/>
      <w:sz w:val="18"/>
      <w:szCs w:val="18"/>
      <w:lang w:val="zh-CN" w:bidi="zh-CN"/>
    </w:rPr>
  </w:style>
  <w:style w:type="character" w:customStyle="1" w:styleId="24">
    <w:name w:val="页脚 Char"/>
    <w:basedOn w:val="14"/>
    <w:link w:val="8"/>
    <w:qFormat/>
    <w:uiPriority w:val="99"/>
    <w:rPr>
      <w:rFonts w:ascii="宋体" w:hAnsi="宋体" w:cs="宋体"/>
      <w:sz w:val="18"/>
      <w:szCs w:val="18"/>
      <w:lang w:val="zh-CN" w:bidi="zh-CN"/>
    </w:rPr>
  </w:style>
  <w:style w:type="character" w:customStyle="1" w:styleId="25">
    <w:name w:val="批注框文本 Char"/>
    <w:basedOn w:val="14"/>
    <w:link w:val="7"/>
    <w:qFormat/>
    <w:uiPriority w:val="0"/>
    <w:rPr>
      <w:rFonts w:ascii="宋体" w:hAnsi="宋体" w:cs="宋体"/>
      <w:sz w:val="18"/>
      <w:szCs w:val="18"/>
      <w:lang w:val="zh-CN" w:bidi="zh-CN"/>
    </w:rPr>
  </w:style>
  <w:style w:type="paragraph" w:customStyle="1" w:styleId="26">
    <w:name w:val="样式 标题 1 + 首行缩进:  2 字符"/>
    <w:next w:val="1"/>
    <w:qFormat/>
    <w:uiPriority w:val="0"/>
    <w:pPr>
      <w:widowControl w:val="0"/>
      <w:spacing w:after="120" w:line="360" w:lineRule="auto"/>
      <w:ind w:firstLine="200" w:firstLineChars="200"/>
      <w:jc w:val="both"/>
    </w:pPr>
    <w:rPr>
      <w:rFonts w:ascii="Times New Roman" w:hAnsi="Times New Roman" w:eastAsia="宋体" w:cs="宋体"/>
      <w:sz w:val="24"/>
      <w:lang w:val="en-US" w:eastAsia="zh-CN" w:bidi="ar-SA"/>
    </w:rPr>
  </w:style>
  <w:style w:type="character" w:customStyle="1" w:styleId="2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Pages>
  <Words>3965</Words>
  <Characters>4777</Characters>
  <Lines>33</Lines>
  <Paragraphs>9</Paragraphs>
  <TotalTime>1</TotalTime>
  <ScaleCrop>false</ScaleCrop>
  <LinksUpToDate>false</LinksUpToDate>
  <CharactersWithSpaces>4951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-qq</cp:lastModifiedBy>
  <cp:lastPrinted>2021-01-05T01:30:00Z</cp:lastPrinted>
  <dcterms:modified xsi:type="dcterms:W3CDTF">2022-07-14T03:02:51Z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2052-11.1.0.11830</vt:lpwstr>
  </property>
  <property fmtid="{D5CDD505-2E9C-101B-9397-08002B2CF9AE}" pid="6" name="ICV">
    <vt:lpwstr>B9FC41BD70474E8A96CA76CCF26261DE</vt:lpwstr>
  </property>
</Properties>
</file>