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lang w:eastAsia="zh-CN"/>
              </w:rPr>
              <w:t>江桥地区江935井区萨尔图油层产能建设工程项目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OGIyNDllZjU1YjAyMmQ2ZGZjM2ZmYTFlZWFiYzkifQ=="/>
  </w:docVars>
  <w:rsids>
    <w:rsidRoot w:val="44EB321A"/>
    <w:rsid w:val="394C2486"/>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格式"/>
    <w:basedOn w:val="1"/>
    <w:next w:val="1"/>
    <w:qFormat/>
    <w:uiPriority w:val="0"/>
    <w:pPr>
      <w:spacing w:line="360" w:lineRule="auto"/>
      <w:ind w:firstLine="544"/>
    </w:pPr>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414</Words>
  <Characters>428</Characters>
  <Lines>0</Lines>
  <Paragraphs>0</Paragraphs>
  <TotalTime>0</TotalTime>
  <ScaleCrop>false</ScaleCrop>
  <LinksUpToDate>false</LinksUpToDate>
  <CharactersWithSpaces>451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-qq</cp:lastModifiedBy>
  <dcterms:modified xsi:type="dcterms:W3CDTF">2022-07-15T06:40:39Z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73AE6C21FA2B44AAB39B6051BB24120D</vt:lpwstr>
  </property>
</Properties>
</file>