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E24F3D">
      <w:pPr>
        <w:spacing w:line="400" w:lineRule="exact"/>
        <w:jc w:val="center"/>
        <w:rPr>
          <w:rFonts w:hint="default" w:ascii="Times New Roman" w:hAnsi="Times New Roman" w:cs="Times New Roman"/>
          <w:b/>
          <w:bCs/>
          <w:w w:val="100"/>
          <w:sz w:val="28"/>
          <w:szCs w:val="28"/>
          <w:lang w:eastAsia="zh-CN"/>
        </w:rPr>
      </w:pPr>
      <w:bookmarkStart w:id="2" w:name="_GoBack"/>
      <w:r>
        <w:rPr>
          <w:rFonts w:hint="default" w:ascii="Times New Roman" w:hAnsi="Times New Roman" w:cs="Times New Roman"/>
          <w:b/>
          <w:bCs/>
          <w:w w:val="100"/>
          <w:sz w:val="28"/>
          <w:szCs w:val="28"/>
          <w:lang w:eastAsia="zh-CN"/>
        </w:rPr>
        <w:t>朝阳沟油田朝1-朝气3区块扶余油层零散补充调整产能建设地面工程项目</w:t>
      </w:r>
    </w:p>
    <w:p w14:paraId="749ACEA3">
      <w:pPr>
        <w:spacing w:line="400" w:lineRule="exact"/>
        <w:jc w:val="center"/>
        <w:rPr>
          <w:rFonts w:hint="default" w:ascii="Times New Roman" w:hAnsi="Times New Roman" w:cs="Times New Roman"/>
          <w:b/>
          <w:bCs/>
          <w:w w:val="100"/>
          <w:sz w:val="28"/>
          <w:szCs w:val="28"/>
          <w:lang w:eastAsia="zh-CN"/>
        </w:rPr>
      </w:pPr>
      <w:r>
        <w:rPr>
          <w:rFonts w:hint="default" w:ascii="Times New Roman" w:hAnsi="Times New Roman" w:cs="Times New Roman"/>
          <w:b/>
          <w:bCs/>
          <w:w w:val="100"/>
          <w:sz w:val="28"/>
          <w:szCs w:val="28"/>
          <w:lang w:eastAsia="zh-CN"/>
        </w:rPr>
        <w:t>首次环境影响评价信息公开</w:t>
      </w:r>
    </w:p>
    <w:p w14:paraId="2CAE5380">
      <w:pPr>
        <w:spacing w:line="500" w:lineRule="exact"/>
        <w:ind w:firstLine="474" w:firstLineChars="200"/>
        <w:rPr>
          <w:rFonts w:hint="default" w:ascii="Times New Roman" w:hAnsi="Times New Roman" w:cs="Times New Roman"/>
          <w:w w:val="99"/>
          <w:sz w:val="24"/>
          <w:szCs w:val="24"/>
        </w:rPr>
      </w:pPr>
      <w:r>
        <w:rPr>
          <w:rFonts w:hint="default" w:ascii="Times New Roman" w:hAnsi="Times New Roman" w:cs="Times New Roman"/>
          <w:w w:val="99"/>
          <w:sz w:val="24"/>
          <w:szCs w:val="24"/>
        </w:rPr>
        <w:t>根据《环境影响评价公众参与办法》（生态环境部第4号，2019年1月1日起实施）的规定，为了便于公众了解本项目环境影响评价的相关情况，现将有关信息公布如下：</w:t>
      </w:r>
    </w:p>
    <w:p w14:paraId="35D5E1A1">
      <w:pPr>
        <w:spacing w:line="500" w:lineRule="exact"/>
        <w:ind w:firstLine="474" w:firstLineChars="200"/>
        <w:rPr>
          <w:rFonts w:hint="default" w:ascii="Times New Roman" w:hAnsi="Times New Roman" w:cs="Times New Roman"/>
          <w:w w:val="99"/>
          <w:sz w:val="24"/>
          <w:szCs w:val="24"/>
        </w:rPr>
      </w:pPr>
      <w:r>
        <w:rPr>
          <w:rFonts w:hint="default" w:ascii="Times New Roman" w:hAnsi="Times New Roman" w:cs="Times New Roman"/>
          <w:w w:val="99"/>
          <w:sz w:val="24"/>
          <w:szCs w:val="24"/>
        </w:rPr>
        <w:t>（一）建设项目名称、选址选线、建设内容等基本情况：</w:t>
      </w:r>
    </w:p>
    <w:p w14:paraId="4BF3314F">
      <w:pPr>
        <w:spacing w:line="500" w:lineRule="exact"/>
        <w:ind w:firstLine="474" w:firstLineChars="200"/>
        <w:rPr>
          <w:rFonts w:hint="default" w:ascii="Times New Roman" w:hAnsi="Times New Roman" w:cs="Times New Roman"/>
          <w:w w:val="99"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w w:val="99"/>
          <w:sz w:val="24"/>
          <w:szCs w:val="24"/>
          <w:lang w:val="en-US"/>
        </w:rPr>
        <w:t>项目名称：</w:t>
      </w:r>
      <w:r>
        <w:rPr>
          <w:rFonts w:hint="default" w:ascii="Times New Roman" w:hAnsi="Times New Roman" w:cs="Times New Roman"/>
          <w:w w:val="99"/>
          <w:sz w:val="24"/>
          <w:szCs w:val="24"/>
          <w:lang w:val="en-US" w:eastAsia="zh-CN"/>
        </w:rPr>
        <w:t>朝阳沟油田朝1-朝气3区块扶余油层零散补充调整产能建设地面工程项目</w:t>
      </w:r>
    </w:p>
    <w:p w14:paraId="21236904">
      <w:pPr>
        <w:spacing w:line="500" w:lineRule="exact"/>
        <w:ind w:firstLine="474" w:firstLineChars="200"/>
        <w:rPr>
          <w:rFonts w:hint="default" w:ascii="Times New Roman" w:hAnsi="Times New Roman" w:cs="Times New Roman"/>
          <w:w w:val="99"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w w:val="99"/>
          <w:sz w:val="24"/>
          <w:szCs w:val="24"/>
          <w:lang w:val="en-US"/>
        </w:rPr>
        <w:t>建设地点：大庆市</w:t>
      </w:r>
      <w:r>
        <w:rPr>
          <w:rFonts w:hint="eastAsia" w:ascii="Times New Roman" w:hAnsi="Times New Roman" w:cs="Times New Roman"/>
          <w:w w:val="99"/>
          <w:sz w:val="24"/>
          <w:szCs w:val="24"/>
          <w:lang w:val="en-US" w:eastAsia="zh-CN"/>
        </w:rPr>
        <w:t>肇州县朝阳沟镇</w:t>
      </w:r>
      <w:r>
        <w:rPr>
          <w:rFonts w:hint="default" w:ascii="Times New Roman" w:hAnsi="Times New Roman" w:cs="Times New Roman"/>
          <w:w w:val="99"/>
          <w:sz w:val="24"/>
          <w:szCs w:val="24"/>
          <w:lang w:val="en-US"/>
        </w:rPr>
        <w:t>周边</w:t>
      </w:r>
    </w:p>
    <w:p w14:paraId="1BBED8ED">
      <w:pPr>
        <w:spacing w:line="500" w:lineRule="exact"/>
        <w:ind w:firstLine="474" w:firstLineChars="200"/>
        <w:rPr>
          <w:rFonts w:hint="default" w:ascii="Times New Roman" w:hAnsi="Times New Roman" w:cs="Times New Roman"/>
          <w:w w:val="99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w w:val="99"/>
          <w:sz w:val="24"/>
          <w:szCs w:val="24"/>
          <w:lang w:val="en-US" w:eastAsia="zh-CN"/>
        </w:rPr>
        <w:t>建设规模：本项目新钻井9口（其中：油井1口、转注井1口），新建1座平台井场和8口单井井场，采取射孔和压裂完井；就近接入周边已建 7 座集油阀组间的已建集油环上，配套新建井场集油管道1.6km，新建注水管道0.82km，新建油井全部依托已建管网，采用“点升温、线维温”的电加热集油流程，就近挂接至已建系统；并配套建设井口电加热器、供配电、道路等辅助工程，预计建成产能0.52×10</w:t>
      </w:r>
      <w:r>
        <w:rPr>
          <w:rFonts w:hint="default" w:ascii="Times New Roman" w:hAnsi="Times New Roman" w:cs="Times New Roman"/>
          <w:w w:val="99"/>
          <w:sz w:val="24"/>
          <w:szCs w:val="24"/>
          <w:vertAlign w:val="superscript"/>
          <w:lang w:val="en-US" w:eastAsia="zh-CN"/>
        </w:rPr>
        <w:t>4</w:t>
      </w:r>
      <w:r>
        <w:rPr>
          <w:rFonts w:hint="default" w:ascii="Times New Roman" w:hAnsi="Times New Roman" w:cs="Times New Roman"/>
          <w:w w:val="99"/>
          <w:sz w:val="24"/>
          <w:szCs w:val="24"/>
          <w:lang w:val="en-US" w:eastAsia="zh-CN"/>
        </w:rPr>
        <w:t>t/a</w:t>
      </w:r>
      <w:r>
        <w:rPr>
          <w:rFonts w:hint="eastAsia" w:ascii="Times New Roman" w:hAnsi="Times New Roman" w:cs="Times New Roman"/>
          <w:w w:val="99"/>
          <w:sz w:val="24"/>
          <w:szCs w:val="24"/>
          <w:lang w:val="zh-CN" w:eastAsia="zh-CN"/>
        </w:rPr>
        <w:t>。</w:t>
      </w:r>
    </w:p>
    <w:p w14:paraId="6297501C">
      <w:pPr>
        <w:spacing w:line="500" w:lineRule="exact"/>
        <w:ind w:firstLine="474" w:firstLineChars="200"/>
        <w:rPr>
          <w:rFonts w:hint="default" w:ascii="Times New Roman" w:hAnsi="Times New Roman" w:cs="Times New Roman"/>
          <w:w w:val="99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w w:val="99"/>
          <w:sz w:val="24"/>
          <w:szCs w:val="24"/>
          <w:lang w:val="en-US" w:eastAsia="zh-CN"/>
        </w:rPr>
        <w:t>现有工程基本情况：本项目涉及的朝 23 转油站</w:t>
      </w:r>
      <w:r>
        <w:rPr>
          <w:rFonts w:hint="eastAsia" w:ascii="Times New Roman" w:hAnsi="Times New Roman" w:cs="Times New Roman"/>
          <w:w w:val="99"/>
          <w:sz w:val="24"/>
          <w:szCs w:val="24"/>
          <w:lang w:val="en-US" w:eastAsia="zh-CN"/>
        </w:rPr>
        <w:t>和朝六联合站</w:t>
      </w:r>
      <w:r>
        <w:rPr>
          <w:rFonts w:hint="default" w:ascii="Times New Roman" w:hAnsi="Times New Roman" w:cs="Times New Roman"/>
          <w:w w:val="99"/>
          <w:sz w:val="24"/>
          <w:szCs w:val="24"/>
          <w:lang w:val="en-US" w:eastAsia="zh-CN"/>
        </w:rPr>
        <w:t>隶属于朝 1-朝气 3 区块第四作业区管辖，位于大庆市肇州县境内，朝23号转油站站内采用“三合一”进行油气分离，分离出的伴生气供转油站内自耗，不足部分由气田来气补充；分离出的含水油经外输泵增压后输至脱水站；分离出的污水经掺水炉加热、掺水泵增压后输至集油阀组间，朝六联转油脱水站采用“三合一+电脱水”两段处理工艺。目前站内设备运行情况良好。</w:t>
      </w:r>
    </w:p>
    <w:p w14:paraId="32112AFB">
      <w:pPr>
        <w:spacing w:line="500" w:lineRule="exact"/>
        <w:ind w:firstLine="474" w:firstLineChars="200"/>
        <w:rPr>
          <w:rFonts w:hint="default" w:ascii="Times New Roman" w:hAnsi="Times New Roman" w:cs="Times New Roman"/>
          <w:w w:val="99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w w:val="99"/>
          <w:sz w:val="24"/>
          <w:szCs w:val="24"/>
          <w:lang w:val="en-US" w:eastAsia="zh-CN"/>
        </w:rPr>
        <w:t>环境保护情况：现有工程在油气集输过程采取了全密闭工艺流程，油井井口均安装了密封垫、管线均埋地敷设、场站内各关键接口法兰均进行了密闭处理，有效的控制了无组织气体的挥发；加强防渗设施设备维护，出现破损的及时修复完善，降低土壤和地下水污染风险。</w:t>
      </w:r>
    </w:p>
    <w:p w14:paraId="6CF4C530">
      <w:pPr>
        <w:spacing w:line="500" w:lineRule="exact"/>
        <w:ind w:firstLine="474" w:firstLineChars="200"/>
        <w:rPr>
          <w:rFonts w:hint="default" w:ascii="Times New Roman" w:hAnsi="Times New Roman" w:cs="Times New Roman"/>
          <w:w w:val="99"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w w:val="99"/>
          <w:sz w:val="24"/>
          <w:szCs w:val="24"/>
          <w:lang w:val="en-US"/>
        </w:rPr>
        <w:t>建设性质：改扩建</w:t>
      </w:r>
    </w:p>
    <w:p w14:paraId="55BE013C">
      <w:pPr>
        <w:spacing w:line="500" w:lineRule="exact"/>
        <w:ind w:firstLine="474" w:firstLineChars="200"/>
        <w:rPr>
          <w:rFonts w:hint="default" w:ascii="Times New Roman" w:hAnsi="Times New Roman" w:cs="Times New Roman"/>
          <w:w w:val="99"/>
          <w:sz w:val="24"/>
          <w:szCs w:val="24"/>
        </w:rPr>
      </w:pPr>
      <w:r>
        <w:rPr>
          <w:rFonts w:hint="default" w:ascii="Times New Roman" w:hAnsi="Times New Roman" w:cs="Times New Roman"/>
          <w:w w:val="99"/>
          <w:sz w:val="24"/>
          <w:szCs w:val="24"/>
        </w:rPr>
        <w:t>（二）建设单位名称和联系方式</w:t>
      </w:r>
    </w:p>
    <w:p w14:paraId="3CECFB40">
      <w:pPr>
        <w:spacing w:line="500" w:lineRule="exact"/>
        <w:ind w:firstLine="474" w:firstLineChars="200"/>
        <w:rPr>
          <w:rFonts w:hint="default" w:ascii="Times New Roman" w:hAnsi="Times New Roman" w:cs="Times New Roman"/>
          <w:w w:val="99"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w w:val="99"/>
          <w:sz w:val="24"/>
          <w:szCs w:val="24"/>
          <w:lang w:val="en-US"/>
        </w:rPr>
        <w:t>建设单位：</w:t>
      </w:r>
      <w:bookmarkStart w:id="0" w:name="OLE_LINK1"/>
      <w:bookmarkStart w:id="1" w:name="OLE_LINK2"/>
      <w:r>
        <w:rPr>
          <w:rFonts w:hint="default" w:ascii="Times New Roman" w:hAnsi="Times New Roman" w:cs="Times New Roman"/>
          <w:w w:val="99"/>
          <w:sz w:val="24"/>
          <w:szCs w:val="24"/>
          <w:lang w:val="en-US"/>
        </w:rPr>
        <w:t>大庆油田有限责任公司</w:t>
      </w:r>
      <w:bookmarkEnd w:id="0"/>
      <w:bookmarkEnd w:id="1"/>
      <w:r>
        <w:rPr>
          <w:rFonts w:hint="default" w:ascii="Times New Roman" w:hAnsi="Times New Roman" w:cs="Times New Roman"/>
          <w:w w:val="99"/>
          <w:sz w:val="24"/>
          <w:szCs w:val="24"/>
          <w:lang w:val="en-US"/>
        </w:rPr>
        <w:t>第</w:t>
      </w:r>
      <w:r>
        <w:rPr>
          <w:rFonts w:hint="eastAsia" w:ascii="Times New Roman" w:hAnsi="Times New Roman" w:cs="Times New Roman"/>
          <w:w w:val="99"/>
          <w:sz w:val="24"/>
          <w:szCs w:val="24"/>
          <w:lang w:val="en-US" w:eastAsia="zh-CN"/>
        </w:rPr>
        <w:t>十</w:t>
      </w:r>
      <w:r>
        <w:rPr>
          <w:rFonts w:hint="default" w:ascii="Times New Roman" w:hAnsi="Times New Roman" w:cs="Times New Roman"/>
          <w:w w:val="99"/>
          <w:sz w:val="24"/>
          <w:szCs w:val="24"/>
          <w:lang w:val="en-US"/>
        </w:rPr>
        <w:t>采油厂</w:t>
      </w:r>
    </w:p>
    <w:p w14:paraId="2DD1BE36">
      <w:pPr>
        <w:spacing w:line="500" w:lineRule="exact"/>
        <w:ind w:firstLine="474" w:firstLineChars="200"/>
        <w:rPr>
          <w:rFonts w:hint="default" w:ascii="Times New Roman" w:hAnsi="Times New Roman" w:cs="Times New Roman"/>
          <w:w w:val="99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w w:val="99"/>
          <w:sz w:val="24"/>
          <w:szCs w:val="24"/>
          <w:lang w:val="en-US" w:eastAsia="zh-CN"/>
        </w:rPr>
        <w:t>联系方式：</w:t>
      </w:r>
      <w:r>
        <w:rPr>
          <w:rFonts w:hint="eastAsia" w:ascii="Times New Roman" w:hAnsi="Times New Roman" w:cs="Times New Roman"/>
          <w:w w:val="99"/>
          <w:sz w:val="24"/>
          <w:szCs w:val="24"/>
          <w:lang w:val="en-US" w:eastAsia="zh-CN"/>
        </w:rPr>
        <w:t>18345597860</w:t>
      </w:r>
      <w:r>
        <w:rPr>
          <w:rFonts w:hint="default" w:ascii="Times New Roman" w:hAnsi="Times New Roman" w:cs="Times New Roman"/>
          <w:w w:val="99"/>
          <w:sz w:val="24"/>
          <w:szCs w:val="24"/>
          <w:lang w:val="en-US" w:eastAsia="zh-CN"/>
        </w:rPr>
        <w:t xml:space="preserve">      联系人：</w:t>
      </w:r>
      <w:r>
        <w:rPr>
          <w:rFonts w:hint="eastAsia" w:ascii="Times New Roman" w:hAnsi="Times New Roman" w:cs="Times New Roman"/>
          <w:w w:val="99"/>
          <w:sz w:val="24"/>
          <w:szCs w:val="24"/>
          <w:lang w:eastAsia="zh-CN"/>
        </w:rPr>
        <w:t>张东旭</w:t>
      </w:r>
      <w:r>
        <w:rPr>
          <w:rFonts w:hint="default" w:ascii="Times New Roman" w:hAnsi="Times New Roman" w:cs="Times New Roman"/>
          <w:w w:val="99"/>
          <w:sz w:val="24"/>
          <w:szCs w:val="24"/>
          <w:lang w:val="en-US" w:eastAsia="zh-CN"/>
        </w:rPr>
        <w:t xml:space="preserve"> </w:t>
      </w:r>
    </w:p>
    <w:p w14:paraId="2576F964">
      <w:pPr>
        <w:spacing w:line="500" w:lineRule="exact"/>
        <w:ind w:firstLine="474" w:firstLineChars="200"/>
        <w:rPr>
          <w:rFonts w:hint="default" w:ascii="Times New Roman" w:hAnsi="Times New Roman" w:cs="Times New Roman"/>
          <w:w w:val="99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w w:val="99"/>
          <w:sz w:val="24"/>
          <w:szCs w:val="24"/>
          <w:lang w:val="en-US" w:eastAsia="zh-CN"/>
        </w:rPr>
        <w:t>通讯地址：大庆油田有限责任公司第</w:t>
      </w:r>
      <w:r>
        <w:rPr>
          <w:rFonts w:hint="eastAsia" w:ascii="Times New Roman" w:hAnsi="Times New Roman" w:cs="Times New Roman"/>
          <w:w w:val="99"/>
          <w:sz w:val="24"/>
          <w:szCs w:val="24"/>
          <w:lang w:val="en-US" w:eastAsia="zh-CN"/>
        </w:rPr>
        <w:t>十</w:t>
      </w:r>
      <w:r>
        <w:rPr>
          <w:rFonts w:hint="default" w:ascii="Times New Roman" w:hAnsi="Times New Roman" w:cs="Times New Roman"/>
          <w:w w:val="99"/>
          <w:sz w:val="24"/>
          <w:szCs w:val="24"/>
          <w:lang w:val="en-US" w:eastAsia="zh-CN"/>
        </w:rPr>
        <w:t>采油厂</w:t>
      </w:r>
    </w:p>
    <w:p w14:paraId="55C4B859">
      <w:pPr>
        <w:spacing w:line="500" w:lineRule="exact"/>
        <w:ind w:firstLine="474" w:firstLineChars="200"/>
        <w:rPr>
          <w:rFonts w:hint="default" w:ascii="Times New Roman" w:hAnsi="Times New Roman" w:cs="Times New Roman"/>
          <w:w w:val="99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w w:val="99"/>
          <w:sz w:val="24"/>
          <w:szCs w:val="24"/>
          <w:lang w:val="en-US" w:eastAsia="zh-CN"/>
        </w:rPr>
        <w:t>邮箱：</w:t>
      </w:r>
      <w:r>
        <w:rPr>
          <w:rFonts w:hint="eastAsia" w:ascii="Times New Roman" w:hAnsi="Times New Roman" w:cs="Times New Roman"/>
          <w:w w:val="99"/>
          <w:sz w:val="24"/>
          <w:szCs w:val="24"/>
        </w:rPr>
        <w:t>zhangdongxu1@petrochina.com.cn</w:t>
      </w:r>
    </w:p>
    <w:p w14:paraId="34D414C6">
      <w:pPr>
        <w:spacing w:line="500" w:lineRule="exact"/>
        <w:ind w:firstLine="474" w:firstLineChars="200"/>
        <w:rPr>
          <w:rFonts w:hint="default" w:ascii="Times New Roman" w:hAnsi="Times New Roman" w:cs="Times New Roman"/>
          <w:w w:val="99"/>
          <w:sz w:val="24"/>
          <w:szCs w:val="24"/>
        </w:rPr>
      </w:pPr>
      <w:r>
        <w:rPr>
          <w:rFonts w:hint="default" w:ascii="Times New Roman" w:hAnsi="Times New Roman" w:cs="Times New Roman"/>
          <w:w w:val="99"/>
          <w:sz w:val="24"/>
          <w:szCs w:val="24"/>
        </w:rPr>
        <w:t>（三）环境影响报告书编制单位的名称</w:t>
      </w:r>
    </w:p>
    <w:p w14:paraId="1E2B0967">
      <w:pPr>
        <w:spacing w:line="500" w:lineRule="exact"/>
        <w:ind w:firstLine="474" w:firstLineChars="200"/>
        <w:rPr>
          <w:rFonts w:hint="eastAsia" w:ascii="Times New Roman" w:hAnsi="Times New Roman" w:cs="Times New Roman" w:eastAsiaTheme="minorEastAsia"/>
          <w:w w:val="99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w w:val="99"/>
          <w:sz w:val="24"/>
          <w:szCs w:val="24"/>
          <w:lang w:val="en-US"/>
        </w:rPr>
        <w:t>单位名称：森诺科技有限公司</w:t>
      </w:r>
    </w:p>
    <w:p w14:paraId="26CDB9CF">
      <w:pPr>
        <w:spacing w:line="500" w:lineRule="exact"/>
        <w:ind w:firstLine="474" w:firstLineChars="200"/>
        <w:rPr>
          <w:rFonts w:hint="default" w:ascii="Times New Roman" w:hAnsi="Times New Roman" w:cs="Times New Roman"/>
          <w:w w:val="99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w w:val="99"/>
          <w:sz w:val="24"/>
          <w:szCs w:val="24"/>
          <w:lang w:val="en-US"/>
        </w:rPr>
        <w:t>联系方式：</w:t>
      </w:r>
      <w:r>
        <w:rPr>
          <w:rFonts w:hint="default" w:ascii="Times New Roman" w:hAnsi="Times New Roman" w:cs="Times New Roman"/>
          <w:w w:val="99"/>
          <w:sz w:val="24"/>
          <w:szCs w:val="24"/>
          <w:lang w:val="en-US" w:eastAsia="zh-CN"/>
        </w:rPr>
        <w:t>0459-8136292</w:t>
      </w:r>
      <w:r>
        <w:rPr>
          <w:rFonts w:hint="default" w:ascii="Times New Roman" w:hAnsi="Times New Roman" w:cs="Times New Roman"/>
          <w:w w:val="99"/>
          <w:sz w:val="24"/>
          <w:szCs w:val="24"/>
          <w:lang w:val="en-US"/>
        </w:rPr>
        <w:t xml:space="preserve">     联系人：</w:t>
      </w:r>
      <w:r>
        <w:rPr>
          <w:rFonts w:hint="eastAsia" w:ascii="Times New Roman" w:hAnsi="Times New Roman" w:cs="Times New Roman"/>
          <w:w w:val="99"/>
          <w:sz w:val="24"/>
          <w:szCs w:val="24"/>
          <w:lang w:val="en-US" w:eastAsia="zh-CN"/>
        </w:rPr>
        <w:t>刘</w:t>
      </w:r>
      <w:r>
        <w:rPr>
          <w:rFonts w:hint="default" w:ascii="Times New Roman" w:hAnsi="Times New Roman" w:cs="Times New Roman"/>
          <w:w w:val="99"/>
          <w:sz w:val="24"/>
          <w:szCs w:val="24"/>
          <w:lang w:val="en-US" w:eastAsia="zh-CN"/>
        </w:rPr>
        <w:t>工</w:t>
      </w:r>
    </w:p>
    <w:p w14:paraId="3485C3F1">
      <w:pPr>
        <w:spacing w:line="500" w:lineRule="exact"/>
        <w:ind w:firstLine="474" w:firstLineChars="200"/>
        <w:rPr>
          <w:rFonts w:hint="default" w:ascii="Times New Roman" w:hAnsi="Times New Roman" w:cs="Times New Roman"/>
          <w:w w:val="99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w w:val="99"/>
          <w:sz w:val="24"/>
          <w:szCs w:val="24"/>
          <w:lang w:val="en-US"/>
        </w:rPr>
        <w:t>通讯地址：</w:t>
      </w:r>
      <w:r>
        <w:rPr>
          <w:rFonts w:hint="eastAsia" w:ascii="Times New Roman" w:hAnsi="Times New Roman" w:cs="Times New Roman"/>
          <w:w w:val="99"/>
          <w:sz w:val="24"/>
          <w:szCs w:val="24"/>
        </w:rPr>
        <w:t>黑龙江省大庆市高新区电子商务产业园B座</w:t>
      </w:r>
      <w:r>
        <w:rPr>
          <w:rFonts w:hint="default" w:ascii="Times New Roman" w:hAnsi="Times New Roman" w:cs="Times New Roman"/>
          <w:w w:val="99"/>
          <w:sz w:val="24"/>
          <w:szCs w:val="24"/>
        </w:rPr>
        <w:t>10</w:t>
      </w:r>
      <w:r>
        <w:rPr>
          <w:rFonts w:hint="eastAsia" w:ascii="Times New Roman" w:hAnsi="Times New Roman" w:cs="Times New Roman"/>
          <w:w w:val="99"/>
          <w:sz w:val="24"/>
          <w:szCs w:val="24"/>
        </w:rPr>
        <w:t>楼</w:t>
      </w:r>
    </w:p>
    <w:p w14:paraId="350657C0">
      <w:pPr>
        <w:spacing w:line="500" w:lineRule="exact"/>
        <w:ind w:firstLine="474" w:firstLineChars="200"/>
        <w:rPr>
          <w:rFonts w:hint="default" w:ascii="Times New Roman" w:hAnsi="Times New Roman" w:cs="Times New Roman"/>
          <w:w w:val="99"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w w:val="99"/>
          <w:sz w:val="24"/>
          <w:szCs w:val="24"/>
          <w:lang w:val="en-US"/>
        </w:rPr>
        <w:t>邮箱：</w:t>
      </w:r>
      <w:r>
        <w:rPr>
          <w:rFonts w:hint="eastAsia" w:ascii="Times New Roman" w:hAnsi="Times New Roman" w:cs="Times New Roman"/>
          <w:w w:val="99"/>
          <w:sz w:val="24"/>
          <w:szCs w:val="24"/>
          <w:lang w:val="en-US" w:eastAsia="zh-CN"/>
        </w:rPr>
        <w:t>1196649229@qq.com</w:t>
      </w:r>
    </w:p>
    <w:p w14:paraId="3624B5C2">
      <w:pPr>
        <w:spacing w:line="500" w:lineRule="exact"/>
        <w:ind w:firstLine="474" w:firstLineChars="200"/>
        <w:rPr>
          <w:rFonts w:hint="default" w:ascii="Times New Roman" w:hAnsi="Times New Roman" w:cs="Times New Roman"/>
          <w:w w:val="99"/>
          <w:sz w:val="24"/>
          <w:szCs w:val="24"/>
        </w:rPr>
      </w:pPr>
      <w:r>
        <w:rPr>
          <w:rFonts w:hint="default" w:ascii="Times New Roman" w:hAnsi="Times New Roman" w:cs="Times New Roman"/>
          <w:w w:val="99"/>
          <w:sz w:val="24"/>
          <w:szCs w:val="24"/>
        </w:rPr>
        <w:t>（四）公众意见表的网络连接</w:t>
      </w:r>
    </w:p>
    <w:p w14:paraId="3D501B85">
      <w:pPr>
        <w:spacing w:line="500" w:lineRule="exact"/>
        <w:ind w:firstLine="474" w:firstLineChars="200"/>
        <w:rPr>
          <w:rFonts w:hint="default" w:ascii="Times New Roman" w:hAnsi="Times New Roman" w:cs="Times New Roman"/>
          <w:w w:val="99"/>
          <w:sz w:val="24"/>
          <w:szCs w:val="24"/>
        </w:rPr>
      </w:pPr>
      <w:r>
        <w:rPr>
          <w:rFonts w:hint="default" w:ascii="Times New Roman" w:hAnsi="Times New Roman" w:cs="Times New Roman"/>
          <w:w w:val="99"/>
          <w:sz w:val="24"/>
          <w:szCs w:val="24"/>
        </w:rPr>
        <w:fldChar w:fldCharType="begin"/>
      </w:r>
      <w:r>
        <w:rPr>
          <w:rFonts w:hint="default" w:ascii="Times New Roman" w:hAnsi="Times New Roman" w:cs="Times New Roman"/>
          <w:w w:val="99"/>
          <w:sz w:val="24"/>
          <w:szCs w:val="24"/>
        </w:rPr>
        <w:instrText xml:space="preserve"> HYPERLINK "http://www.mee.gov.cn/xxgk2018/xxgk/xxgk01/201810/t20181024_665329.html" </w:instrText>
      </w:r>
      <w:r>
        <w:rPr>
          <w:rFonts w:hint="default" w:ascii="Times New Roman" w:hAnsi="Times New Roman" w:cs="Times New Roman"/>
          <w:w w:val="99"/>
          <w:sz w:val="24"/>
          <w:szCs w:val="24"/>
        </w:rPr>
        <w:fldChar w:fldCharType="separate"/>
      </w:r>
      <w:r>
        <w:rPr>
          <w:rFonts w:hint="default" w:ascii="Times New Roman" w:hAnsi="Times New Roman" w:cs="Times New Roman"/>
          <w:w w:val="99"/>
          <w:sz w:val="24"/>
          <w:szCs w:val="24"/>
        </w:rPr>
        <w:t>http://www.mee.gov.cn/xxgk2018/xxgk/xxgk01/201810/t20181024_665329.html</w:t>
      </w:r>
      <w:r>
        <w:rPr>
          <w:rFonts w:hint="default" w:ascii="Times New Roman" w:hAnsi="Times New Roman" w:cs="Times New Roman"/>
          <w:w w:val="99"/>
          <w:sz w:val="24"/>
          <w:szCs w:val="24"/>
        </w:rPr>
        <w:fldChar w:fldCharType="end"/>
      </w:r>
    </w:p>
    <w:p w14:paraId="267C74C1">
      <w:pPr>
        <w:spacing w:line="500" w:lineRule="exact"/>
        <w:ind w:firstLine="474" w:firstLineChars="200"/>
        <w:rPr>
          <w:rFonts w:hint="default" w:ascii="Times New Roman" w:hAnsi="Times New Roman" w:cs="Times New Roman"/>
          <w:w w:val="99"/>
          <w:sz w:val="24"/>
          <w:szCs w:val="24"/>
        </w:rPr>
      </w:pPr>
      <w:r>
        <w:rPr>
          <w:rFonts w:hint="default" w:ascii="Times New Roman" w:hAnsi="Times New Roman" w:cs="Times New Roman"/>
          <w:w w:val="99"/>
          <w:sz w:val="24"/>
          <w:szCs w:val="24"/>
        </w:rPr>
        <w:t>（五）提交公众意见表的方式和途径</w:t>
      </w:r>
    </w:p>
    <w:p w14:paraId="46C9F2F4">
      <w:pPr>
        <w:spacing w:line="500" w:lineRule="exact"/>
        <w:ind w:firstLine="474" w:firstLineChars="200"/>
        <w:rPr>
          <w:rFonts w:hint="default" w:ascii="Times New Roman" w:hAnsi="Times New Roman" w:cs="Times New Roman"/>
          <w:w w:val="99"/>
          <w:sz w:val="24"/>
          <w:szCs w:val="24"/>
        </w:rPr>
      </w:pPr>
      <w:r>
        <w:rPr>
          <w:rFonts w:hint="default" w:ascii="Times New Roman" w:hAnsi="Times New Roman" w:cs="Times New Roman"/>
          <w:w w:val="99"/>
          <w:sz w:val="24"/>
          <w:szCs w:val="24"/>
        </w:rPr>
        <w:t>在环境影响报告书征求意见稿编制过程中，公众均可向建设单位提出与环境影响评价相关的意见。</w:t>
      </w:r>
    </w:p>
    <w:p w14:paraId="29076D54">
      <w:pPr>
        <w:spacing w:line="500" w:lineRule="exact"/>
        <w:ind w:firstLine="474" w:firstLineChars="200"/>
        <w:rPr>
          <w:rFonts w:hint="default" w:ascii="Times New Roman" w:hAnsi="Times New Roman" w:cs="Times New Roman"/>
          <w:w w:val="99"/>
          <w:sz w:val="24"/>
          <w:szCs w:val="24"/>
        </w:rPr>
      </w:pPr>
      <w:r>
        <w:rPr>
          <w:rFonts w:hint="default" w:ascii="Times New Roman" w:hAnsi="Times New Roman" w:cs="Times New Roman"/>
          <w:w w:val="99"/>
          <w:sz w:val="24"/>
          <w:szCs w:val="24"/>
        </w:rPr>
        <w:t>公众可以通过信函、传真、电子邮件或建设单位提供的其他方式，在规定的时间内将填写的公众意见表等提交建设单位，反映与建设项目环境影响有关的意见和建议。</w:t>
      </w:r>
    </w:p>
    <w:p w14:paraId="78B1A266">
      <w:pPr>
        <w:spacing w:line="500" w:lineRule="exact"/>
        <w:ind w:firstLine="474" w:firstLineChars="200"/>
        <w:rPr>
          <w:rFonts w:hint="default" w:ascii="Times New Roman" w:hAnsi="Times New Roman" w:cs="Times New Roman"/>
          <w:w w:val="99"/>
          <w:sz w:val="24"/>
          <w:szCs w:val="24"/>
        </w:rPr>
      </w:pPr>
    </w:p>
    <w:p w14:paraId="787B6F55">
      <w:pPr>
        <w:spacing w:line="500" w:lineRule="exact"/>
        <w:ind w:firstLine="474" w:firstLineChars="200"/>
        <w:jc w:val="right"/>
        <w:rPr>
          <w:rFonts w:hint="eastAsia" w:ascii="Times New Roman" w:hAnsi="Times New Roman" w:cs="Times New Roman"/>
          <w:w w:val="99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w w:val="99"/>
          <w:sz w:val="24"/>
          <w:szCs w:val="24"/>
          <w:lang w:val="en-US" w:eastAsia="zh-CN"/>
        </w:rPr>
        <w:t>大庆油田有限责任公司第十采油厂</w:t>
      </w:r>
    </w:p>
    <w:p w14:paraId="6B191C30">
      <w:pPr>
        <w:spacing w:line="500" w:lineRule="exact"/>
        <w:ind w:firstLine="474" w:firstLineChars="200"/>
        <w:jc w:val="right"/>
        <w:rPr>
          <w:rFonts w:hint="default" w:ascii="Times New Roman" w:hAnsi="Times New Roman" w:cs="Times New Roman"/>
          <w:w w:val="99"/>
          <w:sz w:val="24"/>
          <w:szCs w:val="24"/>
        </w:rPr>
      </w:pPr>
      <w:r>
        <w:rPr>
          <w:rFonts w:hint="default" w:ascii="Times New Roman" w:hAnsi="Times New Roman" w:cs="Times New Roman"/>
          <w:w w:val="99"/>
          <w:sz w:val="24"/>
          <w:szCs w:val="24"/>
        </w:rPr>
        <w:t>202</w:t>
      </w:r>
      <w:r>
        <w:rPr>
          <w:rFonts w:hint="eastAsia" w:ascii="Times New Roman" w:hAnsi="Times New Roman" w:cs="Times New Roman"/>
          <w:w w:val="99"/>
          <w:sz w:val="24"/>
          <w:szCs w:val="24"/>
          <w:lang w:val="en-US" w:eastAsia="zh-CN"/>
        </w:rPr>
        <w:t>5</w:t>
      </w:r>
      <w:r>
        <w:rPr>
          <w:rFonts w:hint="default" w:ascii="Times New Roman" w:hAnsi="Times New Roman" w:cs="Times New Roman"/>
          <w:w w:val="99"/>
          <w:sz w:val="24"/>
          <w:szCs w:val="24"/>
        </w:rPr>
        <w:t>年</w:t>
      </w:r>
      <w:r>
        <w:rPr>
          <w:rFonts w:hint="eastAsia" w:ascii="Times New Roman" w:hAnsi="Times New Roman" w:cs="Times New Roman"/>
          <w:w w:val="99"/>
          <w:sz w:val="24"/>
          <w:szCs w:val="24"/>
          <w:lang w:val="en-US" w:eastAsia="zh-CN"/>
        </w:rPr>
        <w:t>12</w:t>
      </w:r>
      <w:r>
        <w:rPr>
          <w:rFonts w:hint="default" w:ascii="Times New Roman" w:hAnsi="Times New Roman" w:cs="Times New Roman"/>
          <w:w w:val="99"/>
          <w:sz w:val="24"/>
          <w:szCs w:val="24"/>
        </w:rPr>
        <w:t>月</w:t>
      </w:r>
      <w:r>
        <w:rPr>
          <w:rFonts w:hint="eastAsia" w:ascii="Times New Roman" w:hAnsi="Times New Roman" w:cs="Times New Roman"/>
          <w:w w:val="99"/>
          <w:sz w:val="24"/>
          <w:szCs w:val="24"/>
          <w:lang w:val="en-US" w:eastAsia="zh-CN"/>
        </w:rPr>
        <w:t>1</w:t>
      </w:r>
      <w:r>
        <w:rPr>
          <w:rFonts w:hint="default" w:ascii="Times New Roman" w:hAnsi="Times New Roman" w:cs="Times New Roman"/>
          <w:w w:val="99"/>
          <w:sz w:val="24"/>
          <w:szCs w:val="24"/>
        </w:rPr>
        <w:t>日</w:t>
      </w:r>
      <w:bookmarkEnd w:id="2"/>
    </w:p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c4ZTRmMjRlNWU3ZjRlZWU2NjBlNDQyNTZkNzcyNDQifQ=="/>
  </w:docVars>
  <w:rsids>
    <w:rsidRoot w:val="00B14D88"/>
    <w:rsid w:val="00024702"/>
    <w:rsid w:val="001035D6"/>
    <w:rsid w:val="0010641F"/>
    <w:rsid w:val="001411BE"/>
    <w:rsid w:val="00141F3C"/>
    <w:rsid w:val="001A386B"/>
    <w:rsid w:val="001A5F80"/>
    <w:rsid w:val="001B6FF0"/>
    <w:rsid w:val="00230D4E"/>
    <w:rsid w:val="0031131E"/>
    <w:rsid w:val="00353174"/>
    <w:rsid w:val="003B7E0A"/>
    <w:rsid w:val="003C29BA"/>
    <w:rsid w:val="003E1BB1"/>
    <w:rsid w:val="0048672D"/>
    <w:rsid w:val="00515CD4"/>
    <w:rsid w:val="00547976"/>
    <w:rsid w:val="005D439F"/>
    <w:rsid w:val="00712564"/>
    <w:rsid w:val="007172C0"/>
    <w:rsid w:val="007C0FB7"/>
    <w:rsid w:val="007D772F"/>
    <w:rsid w:val="008854E0"/>
    <w:rsid w:val="00891B22"/>
    <w:rsid w:val="00931402"/>
    <w:rsid w:val="00A91A96"/>
    <w:rsid w:val="00B14D88"/>
    <w:rsid w:val="00B939FE"/>
    <w:rsid w:val="00C33B3D"/>
    <w:rsid w:val="00D90A29"/>
    <w:rsid w:val="00E76095"/>
    <w:rsid w:val="00E84BC7"/>
    <w:rsid w:val="00EE7540"/>
    <w:rsid w:val="00F0296C"/>
    <w:rsid w:val="00F0554B"/>
    <w:rsid w:val="00F27682"/>
    <w:rsid w:val="00F4423B"/>
    <w:rsid w:val="04E16741"/>
    <w:rsid w:val="05AE160B"/>
    <w:rsid w:val="13AB259D"/>
    <w:rsid w:val="13EE0842"/>
    <w:rsid w:val="1A457179"/>
    <w:rsid w:val="1B1F35D4"/>
    <w:rsid w:val="24D60AEC"/>
    <w:rsid w:val="25DD2BDF"/>
    <w:rsid w:val="3E627D47"/>
    <w:rsid w:val="3EC94AAC"/>
    <w:rsid w:val="41BB1EFE"/>
    <w:rsid w:val="47245F46"/>
    <w:rsid w:val="4862457B"/>
    <w:rsid w:val="488A58E6"/>
    <w:rsid w:val="49E11FA8"/>
    <w:rsid w:val="49E8563B"/>
    <w:rsid w:val="4B116714"/>
    <w:rsid w:val="4C16703D"/>
    <w:rsid w:val="4DDB23A1"/>
    <w:rsid w:val="4F6B7E83"/>
    <w:rsid w:val="57EC0298"/>
    <w:rsid w:val="590E5146"/>
    <w:rsid w:val="5B16088C"/>
    <w:rsid w:val="5B731A0B"/>
    <w:rsid w:val="5C7A7D24"/>
    <w:rsid w:val="5F6F17A1"/>
    <w:rsid w:val="60B500EB"/>
    <w:rsid w:val="6B5E4E4D"/>
    <w:rsid w:val="6C2D55BD"/>
    <w:rsid w:val="6D2A4E1E"/>
    <w:rsid w:val="71620D35"/>
    <w:rsid w:val="795159FE"/>
    <w:rsid w:val="7D336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qFormat="1" w:unhideWhenUsed="0" w:uiPriority="39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表格内"/>
    <w:basedOn w:val="3"/>
    <w:qFormat/>
    <w:uiPriority w:val="0"/>
    <w:pPr>
      <w:snapToGrid w:val="0"/>
      <w:spacing w:line="360" w:lineRule="exact"/>
      <w:jc w:val="center"/>
    </w:pPr>
    <w:rPr>
      <w:rFonts w:ascii="Calibri" w:hAnsi="Calibri"/>
      <w:sz w:val="21"/>
      <w:szCs w:val="21"/>
    </w:rPr>
  </w:style>
  <w:style w:type="paragraph" w:styleId="3">
    <w:name w:val="List"/>
    <w:basedOn w:val="1"/>
    <w:qFormat/>
    <w:uiPriority w:val="0"/>
    <w:pPr>
      <w:widowControl w:val="0"/>
      <w:ind w:left="420" w:hanging="420"/>
      <w:jc w:val="both"/>
    </w:pPr>
    <w:rPr>
      <w:rFonts w:hint="eastAsia" w:ascii="黑体" w:hAnsi="Times New Roman" w:eastAsia="黑体" w:cs="Times New Roman"/>
      <w:kern w:val="2"/>
    </w:rPr>
  </w:style>
  <w:style w:type="paragraph" w:styleId="4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toc 2"/>
    <w:basedOn w:val="1"/>
    <w:next w:val="1"/>
    <w:qFormat/>
    <w:uiPriority w:val="39"/>
    <w:pPr>
      <w:ind w:left="210"/>
      <w:jc w:val="left"/>
    </w:pPr>
    <w:rPr>
      <w:rFonts w:ascii="Times New Roman" w:hAnsi="Times New Roman"/>
      <w:smallCaps/>
      <w:sz w:val="20"/>
      <w:szCs w:val="20"/>
    </w:rPr>
  </w:style>
  <w:style w:type="paragraph" w:styleId="7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0">
    <w:name w:val="Hyperlink"/>
    <w:basedOn w:val="9"/>
    <w:semiHidden/>
    <w:unhideWhenUsed/>
    <w:qFormat/>
    <w:uiPriority w:val="99"/>
    <w:rPr>
      <w:color w:val="0000FF"/>
      <w:u w:val="single"/>
    </w:rPr>
  </w:style>
  <w:style w:type="paragraph" w:customStyle="1" w:styleId="11">
    <w:name w:val="正文格式"/>
    <w:basedOn w:val="1"/>
    <w:next w:val="1"/>
    <w:qFormat/>
    <w:uiPriority w:val="0"/>
    <w:pPr>
      <w:spacing w:line="360" w:lineRule="auto"/>
      <w:ind w:firstLine="544"/>
    </w:pPr>
    <w:rPr>
      <w:kern w:val="0"/>
      <w:szCs w:val="20"/>
    </w:rPr>
  </w:style>
  <w:style w:type="character" w:customStyle="1" w:styleId="12">
    <w:name w:val="页眉 Char"/>
    <w:basedOn w:val="9"/>
    <w:link w:val="5"/>
    <w:qFormat/>
    <w:uiPriority w:val="99"/>
    <w:rPr>
      <w:sz w:val="18"/>
      <w:szCs w:val="18"/>
    </w:rPr>
  </w:style>
  <w:style w:type="character" w:customStyle="1" w:styleId="13">
    <w:name w:val="页脚 Char"/>
    <w:basedOn w:val="9"/>
    <w:link w:val="4"/>
    <w:qFormat/>
    <w:uiPriority w:val="99"/>
    <w:rPr>
      <w:sz w:val="18"/>
      <w:szCs w:val="18"/>
    </w:rPr>
  </w:style>
  <w:style w:type="paragraph" w:customStyle="1" w:styleId="14">
    <w:name w:val="Default"/>
    <w:basedOn w:val="15"/>
    <w:next w:val="1"/>
    <w:qFormat/>
    <w:uiPriority w:val="99"/>
    <w:rPr>
      <w:rFonts w:eastAsia="宋体"/>
      <w:color w:val="000000"/>
    </w:rPr>
  </w:style>
  <w:style w:type="paragraph" w:customStyle="1" w:styleId="15">
    <w:name w:val="表头"/>
    <w:basedOn w:val="1"/>
    <w:next w:val="1"/>
    <w:qFormat/>
    <w:uiPriority w:val="0"/>
    <w:pPr>
      <w:widowControl w:val="0"/>
      <w:adjustRightInd w:val="0"/>
      <w:snapToGrid w:val="0"/>
      <w:spacing w:line="360" w:lineRule="auto"/>
      <w:jc w:val="center"/>
    </w:pPr>
    <w:rPr>
      <w:rFonts w:ascii="Times New Roman" w:hAnsi="Times New Roman" w:eastAsia="黑体" w:cs="Times New Roman"/>
    </w:rPr>
  </w:style>
  <w:style w:type="paragraph" w:customStyle="1" w:styleId="16">
    <w:name w:val="【正文】"/>
    <w:basedOn w:val="1"/>
    <w:next w:val="1"/>
    <w:qFormat/>
    <w:uiPriority w:val="0"/>
    <w:pPr>
      <w:spacing w:line="500" w:lineRule="exact"/>
      <w:ind w:firstLine="200" w:firstLineChars="200"/>
    </w:pPr>
    <w:rPr>
      <w:rFonts w:cs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1062</Words>
  <Characters>1258</Characters>
  <Lines>5</Lines>
  <Paragraphs>1</Paragraphs>
  <TotalTime>4</TotalTime>
  <ScaleCrop>false</ScaleCrop>
  <LinksUpToDate>false</LinksUpToDate>
  <CharactersWithSpaces>1275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2019-06-09T11:51:00Z</dcterms:created>
  <dc:creator>think</dc:creator>
  <cp:lastModifiedBy>1231323</cp:lastModifiedBy>
  <dcterms:modified xsi:type="dcterms:W3CDTF">2025-12-15T01:10:20Z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3BABCE27C7C449699EC900A0F0D201BF_13</vt:lpwstr>
  </property>
  <property fmtid="{D5CDD505-2E9C-101B-9397-08002B2CF9AE}" pid="4" name="KSOTemplateDocerSaveRecord">
    <vt:lpwstr>eyJoZGlkIjoiOTc4ZTRmMjRlNWU3ZjRlZWU2NjBlNDQyNTZkNzcyNDQiLCJ1c2VySWQiOiIyNDA2NDcxMzcifQ==</vt:lpwstr>
  </property>
</Properties>
</file>