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0FB33">
      <w:pPr>
        <w:pageBreakBefore w:val="0"/>
        <w:kinsoku/>
        <w:wordWrap/>
        <w:overflowPunct/>
        <w:topLinePunct w:val="0"/>
        <w:bidi w:val="0"/>
        <w:adjustRightInd/>
        <w:snapToGrid/>
        <w:spacing w:line="240" w:lineRule="auto"/>
        <w:ind w:left="0" w:leftChars="0" w:right="0" w:firstLine="0" w:firstLineChars="0"/>
        <w:jc w:val="both"/>
        <w:textAlignment w:val="auto"/>
        <w:rPr>
          <w:rFonts w:hint="default" w:ascii="Times New Roman" w:hAnsi="Times New Roman" w:eastAsia="宋体" w:cs="Times New Roman"/>
          <w:w w:val="100"/>
          <w:sz w:val="36"/>
          <w:highlight w:val="none"/>
        </w:rPr>
        <w:sectPr>
          <w:footerReference r:id="rId3" w:type="default"/>
          <w:pgSz w:w="11910" w:h="16840"/>
          <w:pgMar w:top="1418" w:right="1418" w:bottom="1418" w:left="1418" w:header="720" w:footer="720" w:gutter="0"/>
          <w:cols w:space="720" w:num="1"/>
        </w:sectPr>
      </w:pPr>
      <w:r>
        <w:rPr>
          <w:rFonts w:hint="default" w:ascii="Times New Roman" w:hAnsi="Times New Roman" w:eastAsia="宋体" w:cs="Times New Roman"/>
          <w:w w:val="100"/>
          <w:sz w:val="36"/>
          <w:highlight w:val="none"/>
        </w:rPr>
        <w:drawing>
          <wp:inline distT="0" distB="0" distL="114300" distR="114300">
            <wp:extent cx="5760085" cy="8145780"/>
            <wp:effectExtent l="0" t="0" r="12065" b="7620"/>
            <wp:docPr id="17" name="图片 17" descr="doc02792420260710104348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oc02792420260710104348_002"/>
                    <pic:cNvPicPr>
                      <a:picLocks noChangeAspect="1"/>
                    </pic:cNvPicPr>
                  </pic:nvPicPr>
                  <pic:blipFill>
                    <a:blip r:embed="rId7"/>
                    <a:stretch>
                      <a:fillRect/>
                    </a:stretch>
                  </pic:blipFill>
                  <pic:spPr>
                    <a:xfrm>
                      <a:off x="0" y="0"/>
                      <a:ext cx="5760085" cy="8145780"/>
                    </a:xfrm>
                    <a:prstGeom prst="rect">
                      <a:avLst/>
                    </a:prstGeom>
                  </pic:spPr>
                </pic:pic>
              </a:graphicData>
            </a:graphic>
          </wp:inline>
        </w:drawing>
      </w:r>
    </w:p>
    <w:p w14:paraId="4859BC1D">
      <w:pPr>
        <w:pStyle w:val="12"/>
        <w:widowControl/>
        <w:spacing w:beforeAutospacing="0" w:afterAutospacing="0" w:line="480" w:lineRule="atLeast"/>
        <w:rPr>
          <w:rFonts w:hint="default" w:ascii="Times New Roman" w:hAnsi="Times New Roman" w:cs="Times New Roman" w:eastAsiaTheme="minorEastAsia"/>
          <w:color w:val="000000" w:themeColor="text1"/>
          <w:sz w:val="28"/>
          <w:szCs w:val="28"/>
        </w:rPr>
      </w:pPr>
      <w:r>
        <w:rPr>
          <w:rStyle w:val="16"/>
          <w:rFonts w:hint="default" w:ascii="Times New Roman" w:hAnsi="Times New Roman" w:cs="Times New Roman" w:eastAsiaTheme="minorEastAsia"/>
          <w:color w:val="000000" w:themeColor="text1"/>
          <w:sz w:val="28"/>
          <w:szCs w:val="28"/>
        </w:rPr>
        <w:t>1 概述</w:t>
      </w:r>
    </w:p>
    <w:p w14:paraId="186F557A">
      <w:pPr>
        <w:pStyle w:val="12"/>
        <w:widowControl/>
        <w:spacing w:beforeAutospacing="0" w:afterAutospacing="0" w:line="480" w:lineRule="atLeast"/>
        <w:ind w:firstLine="480" w:firstLineChars="200"/>
        <w:jc w:val="both"/>
        <w:rPr>
          <w:rFonts w:hint="default" w:ascii="Times New Roman" w:hAnsi="Times New Roman" w:cs="Times New Roman" w:eastAsiaTheme="minorEastAsia"/>
          <w:color w:val="000000" w:themeColor="text1"/>
          <w:szCs w:val="24"/>
        </w:rPr>
      </w:pPr>
      <w:r>
        <w:rPr>
          <w:rFonts w:hint="eastAsia" w:ascii="Times New Roman" w:hAnsi="Times New Roman" w:cs="Times New Roman"/>
          <w:color w:val="auto"/>
          <w:spacing w:val="0"/>
          <w:w w:val="100"/>
          <w:highlight w:val="none"/>
          <w:lang w:eastAsia="zh-CN"/>
        </w:rPr>
        <w:t>大庆油田有限责任公司采气分公司</w:t>
      </w:r>
      <w:r>
        <w:rPr>
          <w:rFonts w:hint="default" w:ascii="Times New Roman" w:hAnsi="Times New Roman" w:cs="Times New Roman" w:eastAsiaTheme="minorEastAsia"/>
          <w:color w:val="000000" w:themeColor="text1"/>
          <w:szCs w:val="24"/>
        </w:rPr>
        <w:t>拟在黑龙江省</w:t>
      </w:r>
      <w:r>
        <w:rPr>
          <w:rFonts w:hint="default" w:ascii="Times New Roman" w:hAnsi="Times New Roman" w:cs="Times New Roman" w:eastAsiaTheme="minorEastAsia"/>
          <w:color w:val="000000" w:themeColor="text1"/>
          <w:szCs w:val="24"/>
          <w:lang w:val="en-US" w:eastAsia="zh-CN"/>
        </w:rPr>
        <w:t>绥化市肇东市跃进乡邢家围子屯西侧300m处</w:t>
      </w:r>
      <w:r>
        <w:rPr>
          <w:rFonts w:hint="default" w:ascii="Times New Roman" w:hAnsi="Times New Roman" w:cs="Times New Roman" w:eastAsiaTheme="minorEastAsia"/>
          <w:color w:val="000000" w:themeColor="text1"/>
          <w:szCs w:val="24"/>
        </w:rPr>
        <w:t>投资建设</w:t>
      </w:r>
      <w:r>
        <w:rPr>
          <w:rFonts w:hint="eastAsia" w:ascii="Times New Roman" w:hAnsi="Times New Roman" w:cs="Times New Roman"/>
          <w:caps w:val="0"/>
          <w:color w:val="auto"/>
          <w:spacing w:val="0"/>
          <w:w w:val="100"/>
          <w:position w:val="0"/>
          <w:highlight w:val="none"/>
          <w:lang w:eastAsia="zh-CN"/>
        </w:rPr>
        <w:t>徐深27-H1井地面工程项目</w:t>
      </w:r>
      <w:r>
        <w:rPr>
          <w:rFonts w:hint="default" w:ascii="Times New Roman" w:hAnsi="Times New Roman" w:cs="Times New Roman" w:eastAsiaTheme="minorEastAsia"/>
          <w:color w:val="000000" w:themeColor="text1"/>
          <w:szCs w:val="24"/>
        </w:rPr>
        <w:t>，</w:t>
      </w:r>
      <w:r>
        <w:rPr>
          <w:rFonts w:hint="default" w:ascii="Times New Roman" w:hAnsi="Times New Roman" w:cs="Times New Roman" w:eastAsiaTheme="minorEastAsia"/>
          <w:color w:val="000000" w:themeColor="text1"/>
          <w:szCs w:val="24"/>
          <w:highlight w:val="none"/>
        </w:rPr>
        <w:t>委托</w:t>
      </w:r>
      <w:r>
        <w:rPr>
          <w:rFonts w:hint="eastAsia" w:ascii="Times New Roman" w:hAnsi="Times New Roman" w:cs="Times New Roman" w:eastAsiaTheme="minorEastAsia"/>
          <w:color w:val="000000" w:themeColor="text1"/>
          <w:szCs w:val="24"/>
          <w:highlight w:val="none"/>
          <w:lang w:eastAsia="zh-CN"/>
        </w:rPr>
        <w:t>湖南葆华环保</w:t>
      </w:r>
      <w:r>
        <w:rPr>
          <w:rFonts w:hint="eastAsia" w:ascii="Times New Roman" w:hAnsi="Times New Roman" w:cs="Times New Roman" w:eastAsiaTheme="minorEastAsia"/>
          <w:color w:val="000000" w:themeColor="text1"/>
          <w:szCs w:val="24"/>
          <w:highlight w:val="none"/>
          <w:lang w:val="en-US" w:eastAsia="zh-CN"/>
        </w:rPr>
        <w:t>科技</w:t>
      </w:r>
      <w:r>
        <w:rPr>
          <w:rFonts w:hint="eastAsia" w:ascii="Times New Roman" w:hAnsi="Times New Roman" w:cs="Times New Roman" w:eastAsiaTheme="minorEastAsia"/>
          <w:color w:val="000000" w:themeColor="text1"/>
          <w:szCs w:val="24"/>
          <w:highlight w:val="none"/>
          <w:lang w:eastAsia="zh-CN"/>
        </w:rPr>
        <w:t>有限公司</w:t>
      </w:r>
      <w:r>
        <w:rPr>
          <w:rFonts w:hint="default" w:ascii="Times New Roman" w:hAnsi="Times New Roman" w:cs="Times New Roman" w:eastAsiaTheme="minorEastAsia"/>
          <w:color w:val="000000" w:themeColor="text1"/>
          <w:szCs w:val="24"/>
          <w:highlight w:val="none"/>
        </w:rPr>
        <w:t>进行本项目环境影响评价工作，并按照《环境影响评价</w:t>
      </w:r>
      <w:r>
        <w:rPr>
          <w:rFonts w:hint="default" w:ascii="Times New Roman" w:hAnsi="Times New Roman" w:cs="Times New Roman" w:eastAsiaTheme="minorEastAsia"/>
          <w:color w:val="000000" w:themeColor="text1"/>
          <w:szCs w:val="24"/>
        </w:rPr>
        <w:t>公众参与办法》（生态环境部第4号，2019年1月1日起实施）的规定在本项目环境影响报告书编制阶段开展了公众参与工作。</w:t>
      </w:r>
    </w:p>
    <w:p w14:paraId="4178D3F5">
      <w:pPr>
        <w:pStyle w:val="12"/>
        <w:widowControl/>
        <w:spacing w:beforeAutospacing="0" w:afterAutospacing="0" w:line="480" w:lineRule="atLeast"/>
        <w:ind w:firstLine="480" w:firstLineChars="200"/>
        <w:jc w:val="both"/>
        <w:rPr>
          <w:rFonts w:hint="default" w:ascii="Times New Roman" w:hAnsi="Times New Roman" w:cs="Times New Roman" w:eastAsiaTheme="minorEastAsia"/>
          <w:color w:val="000000" w:themeColor="text1"/>
          <w:szCs w:val="24"/>
          <w:highlight w:val="none"/>
        </w:rPr>
      </w:pPr>
      <w:r>
        <w:rPr>
          <w:rFonts w:hint="default" w:ascii="Times New Roman" w:hAnsi="Times New Roman" w:cs="Times New Roman" w:eastAsiaTheme="minorEastAsia"/>
          <w:color w:val="000000" w:themeColor="text1"/>
          <w:szCs w:val="24"/>
          <w:highlight w:val="none"/>
        </w:rPr>
        <w:t>建设单位于</w:t>
      </w:r>
      <w:r>
        <w:rPr>
          <w:rFonts w:hint="default" w:ascii="Times New Roman" w:hAnsi="Times New Roman" w:cs="Times New Roman" w:eastAsiaTheme="minorEastAsia"/>
          <w:color w:val="000000" w:themeColor="text1"/>
          <w:szCs w:val="24"/>
          <w:highlight w:val="none"/>
          <w:lang w:bidi="zh-CN"/>
        </w:rPr>
        <w:t>202</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年</w:t>
      </w:r>
      <w:r>
        <w:rPr>
          <w:rFonts w:hint="eastAsia" w:ascii="Times New Roman" w:hAnsi="Times New Roman" w:cs="Times New Roman" w:eastAsiaTheme="minorEastAsia"/>
          <w:color w:val="000000" w:themeColor="text1"/>
          <w:szCs w:val="24"/>
          <w:highlight w:val="none"/>
          <w:lang w:val="en-US" w:bidi="zh-CN"/>
        </w:rPr>
        <w:t>5</w:t>
      </w:r>
      <w:r>
        <w:rPr>
          <w:rFonts w:hint="default" w:ascii="Times New Roman" w:hAnsi="Times New Roman" w:cs="Times New Roman" w:eastAsiaTheme="minorEastAsia"/>
          <w:color w:val="000000" w:themeColor="text1"/>
          <w:szCs w:val="24"/>
          <w:highlight w:val="none"/>
          <w:lang w:bidi="zh-CN"/>
        </w:rPr>
        <w:t>月</w:t>
      </w:r>
      <w:r>
        <w:rPr>
          <w:rFonts w:hint="eastAsia" w:ascii="Times New Roman" w:hAnsi="Times New Roman" w:cs="Times New Roman" w:eastAsiaTheme="minorEastAsia"/>
          <w:color w:val="000000" w:themeColor="text1"/>
          <w:szCs w:val="24"/>
          <w:highlight w:val="none"/>
          <w:lang w:val="en-US" w:bidi="zh-CN"/>
        </w:rPr>
        <w:t>11</w:t>
      </w:r>
      <w:r>
        <w:rPr>
          <w:rFonts w:hint="default" w:ascii="Times New Roman" w:hAnsi="Times New Roman" w:cs="Times New Roman" w:eastAsiaTheme="minorEastAsia"/>
          <w:color w:val="000000" w:themeColor="text1"/>
          <w:szCs w:val="24"/>
          <w:highlight w:val="none"/>
          <w:lang w:bidi="zh-CN"/>
        </w:rPr>
        <w:t>日</w:t>
      </w:r>
      <w:r>
        <w:rPr>
          <w:rFonts w:hint="default" w:ascii="Times New Roman" w:hAnsi="Times New Roman" w:cs="Times New Roman" w:eastAsiaTheme="minorEastAsia"/>
          <w:color w:val="000000" w:themeColor="text1"/>
          <w:szCs w:val="24"/>
          <w:highlight w:val="none"/>
        </w:rPr>
        <w:t>首次公开了本项目环境影响评价信息，于</w:t>
      </w:r>
      <w:r>
        <w:rPr>
          <w:rFonts w:hint="default" w:ascii="Times New Roman" w:hAnsi="Times New Roman" w:cs="Times New Roman" w:eastAsiaTheme="minorEastAsia"/>
          <w:color w:val="000000" w:themeColor="text1"/>
          <w:szCs w:val="24"/>
          <w:highlight w:val="none"/>
          <w:lang w:bidi="zh-CN"/>
        </w:rPr>
        <w:t>202</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年</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月</w:t>
      </w:r>
      <w:r>
        <w:rPr>
          <w:rFonts w:hint="eastAsia" w:ascii="Times New Roman" w:hAnsi="Times New Roman" w:cs="Times New Roman" w:eastAsiaTheme="minorEastAsia"/>
          <w:color w:val="000000" w:themeColor="text1"/>
          <w:szCs w:val="24"/>
          <w:highlight w:val="none"/>
          <w:lang w:val="en-US" w:bidi="zh-CN"/>
        </w:rPr>
        <w:t>9</w:t>
      </w:r>
      <w:r>
        <w:rPr>
          <w:rFonts w:hint="default" w:ascii="Times New Roman" w:hAnsi="Times New Roman" w:cs="Times New Roman" w:eastAsiaTheme="minorEastAsia"/>
          <w:color w:val="000000" w:themeColor="text1"/>
          <w:szCs w:val="24"/>
          <w:highlight w:val="none"/>
          <w:lang w:val="en-US" w:eastAsia="zh-CN" w:bidi="zh-CN"/>
        </w:rPr>
        <w:t>日</w:t>
      </w:r>
      <w:r>
        <w:rPr>
          <w:rFonts w:hint="default" w:ascii="Times New Roman" w:hAnsi="Times New Roman" w:cs="Times New Roman" w:eastAsiaTheme="minorEastAsia"/>
          <w:color w:val="auto"/>
          <w:szCs w:val="24"/>
          <w:highlight w:val="none"/>
          <w:lang w:val="en-US" w:bidi="zh-CN"/>
        </w:rPr>
        <w:t>~</w:t>
      </w:r>
      <w:r>
        <w:rPr>
          <w:rFonts w:hint="eastAsia" w:ascii="Times New Roman" w:hAnsi="Times New Roman" w:cs="Times New Roman" w:eastAsiaTheme="minorEastAsia"/>
          <w:color w:val="auto"/>
          <w:szCs w:val="24"/>
          <w:highlight w:val="none"/>
          <w:lang w:val="en-US" w:bidi="zh-CN"/>
        </w:rPr>
        <w:t>6</w:t>
      </w:r>
      <w:r>
        <w:rPr>
          <w:rFonts w:hint="default" w:ascii="Times New Roman" w:hAnsi="Times New Roman" w:cs="Times New Roman" w:eastAsiaTheme="minorEastAsia"/>
          <w:color w:val="auto"/>
          <w:szCs w:val="24"/>
          <w:highlight w:val="none"/>
          <w:lang w:val="en-US" w:bidi="zh-CN"/>
        </w:rPr>
        <w:t>月</w:t>
      </w:r>
      <w:r>
        <w:rPr>
          <w:rFonts w:hint="eastAsia" w:ascii="Times New Roman" w:hAnsi="Times New Roman" w:cs="Times New Roman" w:eastAsiaTheme="minorEastAsia"/>
          <w:color w:val="auto"/>
          <w:szCs w:val="24"/>
          <w:highlight w:val="none"/>
          <w:lang w:val="en-US" w:bidi="zh-CN"/>
        </w:rPr>
        <w:t>23</w:t>
      </w:r>
      <w:r>
        <w:rPr>
          <w:rFonts w:hint="default" w:ascii="Times New Roman" w:hAnsi="Times New Roman" w:cs="Times New Roman" w:eastAsiaTheme="minorEastAsia"/>
          <w:color w:val="auto"/>
          <w:szCs w:val="24"/>
          <w:highlight w:val="none"/>
          <w:lang w:val="en-US" w:bidi="zh-CN"/>
        </w:rPr>
        <w:t>日</w:t>
      </w:r>
      <w:r>
        <w:rPr>
          <w:rFonts w:hint="default" w:ascii="Times New Roman" w:hAnsi="Times New Roman" w:cs="Times New Roman" w:eastAsiaTheme="minorEastAsia"/>
          <w:color w:val="000000" w:themeColor="text1"/>
          <w:szCs w:val="24"/>
          <w:highlight w:val="none"/>
        </w:rPr>
        <w:t>公开了本项目环境影响报告书征求意见稿，分别在</w:t>
      </w:r>
      <w:r>
        <w:rPr>
          <w:rFonts w:hint="default" w:ascii="Times New Roman" w:hAnsi="Times New Roman" w:cs="Times New Roman" w:eastAsiaTheme="minorEastAsia"/>
          <w:color w:val="000000" w:themeColor="text1"/>
          <w:szCs w:val="24"/>
          <w:highlight w:val="none"/>
          <w:lang w:bidi="zh-CN"/>
        </w:rPr>
        <w:t>202</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年</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月</w:t>
      </w:r>
      <w:r>
        <w:rPr>
          <w:rFonts w:hint="eastAsia" w:ascii="Times New Roman" w:hAnsi="Times New Roman" w:cs="Times New Roman" w:eastAsiaTheme="minorEastAsia"/>
          <w:color w:val="000000" w:themeColor="text1"/>
          <w:szCs w:val="24"/>
          <w:highlight w:val="none"/>
          <w:lang w:val="en-US" w:bidi="zh-CN"/>
        </w:rPr>
        <w:t>16</w:t>
      </w:r>
      <w:r>
        <w:rPr>
          <w:rFonts w:hint="default" w:ascii="Times New Roman" w:hAnsi="Times New Roman" w:cs="Times New Roman" w:eastAsiaTheme="minorEastAsia"/>
          <w:color w:val="000000" w:themeColor="text1"/>
          <w:szCs w:val="24"/>
          <w:highlight w:val="none"/>
          <w:lang w:bidi="zh-CN"/>
        </w:rPr>
        <w:t>日</w:t>
      </w:r>
      <w:r>
        <w:rPr>
          <w:rFonts w:hint="default" w:ascii="Times New Roman" w:hAnsi="Times New Roman" w:cs="Times New Roman" w:eastAsiaTheme="minorEastAsia"/>
          <w:color w:val="000000" w:themeColor="text1"/>
          <w:szCs w:val="24"/>
          <w:highlight w:val="none"/>
        </w:rPr>
        <w:t>和</w:t>
      </w:r>
      <w:r>
        <w:rPr>
          <w:rFonts w:hint="default" w:ascii="Times New Roman" w:hAnsi="Times New Roman" w:cs="Times New Roman" w:eastAsiaTheme="minorEastAsia"/>
          <w:color w:val="000000" w:themeColor="text1"/>
          <w:szCs w:val="24"/>
          <w:highlight w:val="none"/>
          <w:lang w:bidi="zh-CN"/>
        </w:rPr>
        <w:t>202</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年</w:t>
      </w:r>
      <w:r>
        <w:rPr>
          <w:rFonts w:hint="eastAsia" w:ascii="Times New Roman" w:hAnsi="Times New Roman" w:cs="Times New Roman" w:eastAsiaTheme="minorEastAsia"/>
          <w:color w:val="000000" w:themeColor="text1"/>
          <w:szCs w:val="24"/>
          <w:highlight w:val="none"/>
          <w:lang w:val="en-US" w:bidi="zh-CN"/>
        </w:rPr>
        <w:t>6</w:t>
      </w:r>
      <w:r>
        <w:rPr>
          <w:rFonts w:hint="default" w:ascii="Times New Roman" w:hAnsi="Times New Roman" w:cs="Times New Roman" w:eastAsiaTheme="minorEastAsia"/>
          <w:color w:val="000000" w:themeColor="text1"/>
          <w:szCs w:val="24"/>
          <w:highlight w:val="none"/>
          <w:lang w:bidi="zh-CN"/>
        </w:rPr>
        <w:t>月</w:t>
      </w:r>
      <w:r>
        <w:rPr>
          <w:rFonts w:hint="eastAsia" w:ascii="Times New Roman" w:hAnsi="Times New Roman" w:cs="Times New Roman" w:eastAsiaTheme="minorEastAsia"/>
          <w:color w:val="000000" w:themeColor="text1"/>
          <w:szCs w:val="24"/>
          <w:highlight w:val="none"/>
          <w:lang w:val="en-US" w:bidi="zh-CN"/>
        </w:rPr>
        <w:t>17</w:t>
      </w:r>
      <w:r>
        <w:rPr>
          <w:rFonts w:hint="default" w:ascii="Times New Roman" w:hAnsi="Times New Roman" w:cs="Times New Roman" w:eastAsiaTheme="minorEastAsia"/>
          <w:color w:val="000000" w:themeColor="text1"/>
          <w:szCs w:val="24"/>
          <w:highlight w:val="none"/>
          <w:lang w:bidi="zh-CN"/>
        </w:rPr>
        <w:t>日</w:t>
      </w:r>
      <w:r>
        <w:rPr>
          <w:rFonts w:hint="default" w:ascii="Times New Roman" w:hAnsi="Times New Roman" w:cs="Times New Roman" w:eastAsiaTheme="minorEastAsia"/>
          <w:color w:val="000000" w:themeColor="text1"/>
          <w:szCs w:val="24"/>
          <w:highlight w:val="none"/>
        </w:rPr>
        <w:t>进行了2次报纸公示。</w:t>
      </w:r>
      <w:r>
        <w:rPr>
          <w:rFonts w:hint="eastAsia" w:ascii="Times New Roman" w:hAnsi="Times New Roman" w:cs="Times New Roman" w:eastAsiaTheme="minorEastAsia"/>
          <w:color w:val="000000" w:themeColor="text1"/>
          <w:szCs w:val="24"/>
          <w:highlight w:val="none"/>
          <w:lang w:val="en-US" w:eastAsia="zh-CN"/>
        </w:rPr>
        <w:t>同时</w:t>
      </w:r>
      <w:r>
        <w:rPr>
          <w:rFonts w:hint="default" w:ascii="Times New Roman" w:hAnsi="Times New Roman" w:cs="Times New Roman" w:eastAsiaTheme="minorEastAsia"/>
          <w:color w:val="000000" w:themeColor="text1"/>
          <w:szCs w:val="24"/>
          <w:highlight w:val="none"/>
        </w:rPr>
        <w:t>在公众知悉的场所张贴了公告并持续公开了10个工作日。</w:t>
      </w:r>
    </w:p>
    <w:p w14:paraId="4C8B2A7C">
      <w:pPr>
        <w:pStyle w:val="12"/>
        <w:widowControl/>
        <w:spacing w:beforeAutospacing="0" w:afterAutospacing="0" w:line="480" w:lineRule="atLeast"/>
        <w:rPr>
          <w:rStyle w:val="16"/>
          <w:rFonts w:hint="default" w:ascii="Times New Roman" w:hAnsi="Times New Roman" w:cs="Times New Roman" w:eastAsiaTheme="minorEastAsia"/>
          <w:color w:val="000000" w:themeColor="text1"/>
          <w:sz w:val="28"/>
          <w:szCs w:val="28"/>
        </w:rPr>
      </w:pPr>
      <w:r>
        <w:rPr>
          <w:rStyle w:val="16"/>
          <w:rFonts w:hint="default" w:ascii="Times New Roman" w:hAnsi="Times New Roman" w:cs="Times New Roman" w:eastAsiaTheme="minorEastAsia"/>
          <w:color w:val="000000" w:themeColor="text1"/>
          <w:sz w:val="28"/>
          <w:szCs w:val="28"/>
        </w:rPr>
        <w:t>2 首次环境影响评价信息公开情况</w:t>
      </w:r>
    </w:p>
    <w:p w14:paraId="6AC97B2A">
      <w:pPr>
        <w:pStyle w:val="12"/>
        <w:keepNext w:val="0"/>
        <w:keepLines w:val="0"/>
        <w:pageBreakBefore w:val="0"/>
        <w:widowControl/>
        <w:kinsoku/>
        <w:wordWrap/>
        <w:overflowPunct/>
        <w:topLinePunct w:val="0"/>
        <w:autoSpaceDE w:val="0"/>
        <w:autoSpaceDN w:val="0"/>
        <w:bidi w:val="0"/>
        <w:adjustRightInd/>
        <w:snapToGrid/>
        <w:spacing w:beforeAutospacing="0" w:afterAutospacing="0" w:line="480" w:lineRule="atLeast"/>
        <w:ind w:firstLine="482" w:firstLineChars="200"/>
        <w:textAlignment w:val="auto"/>
        <w:rPr>
          <w:rFonts w:hint="default" w:ascii="Times New Roman" w:hAnsi="Times New Roman" w:cs="Times New Roman" w:eastAsiaTheme="minorEastAsia"/>
          <w:color w:val="000000" w:themeColor="text1"/>
          <w:sz w:val="24"/>
          <w:szCs w:val="24"/>
        </w:rPr>
      </w:pPr>
      <w:r>
        <w:rPr>
          <w:rStyle w:val="16"/>
          <w:rFonts w:hint="default" w:ascii="Times New Roman" w:hAnsi="Times New Roman" w:cs="Times New Roman" w:eastAsiaTheme="minorEastAsia"/>
          <w:color w:val="000000" w:themeColor="text1"/>
          <w:sz w:val="24"/>
          <w:szCs w:val="24"/>
        </w:rPr>
        <w:t>2.1 公开内容及日期</w:t>
      </w:r>
    </w:p>
    <w:p w14:paraId="7C893587">
      <w:pPr>
        <w:pStyle w:val="12"/>
        <w:keepNext w:val="0"/>
        <w:keepLines w:val="0"/>
        <w:pageBreakBefore w:val="0"/>
        <w:widowControl/>
        <w:kinsoku/>
        <w:wordWrap/>
        <w:overflowPunct/>
        <w:topLinePunct w:val="0"/>
        <w:autoSpaceDE w:val="0"/>
        <w:autoSpaceDN w:val="0"/>
        <w:bidi w:val="0"/>
        <w:adjustRightInd/>
        <w:snapToGrid/>
        <w:spacing w:beforeAutospacing="0" w:afterAutospacing="0" w:line="480" w:lineRule="atLeast"/>
        <w:ind w:firstLine="482" w:firstLineChars="200"/>
        <w:textAlignment w:val="auto"/>
        <w:rPr>
          <w:rStyle w:val="16"/>
          <w:rFonts w:hint="default" w:ascii="Times New Roman" w:hAnsi="Times New Roman" w:cs="Times New Roman" w:eastAsiaTheme="minorEastAsia"/>
          <w:color w:val="000000" w:themeColor="text1"/>
          <w:sz w:val="24"/>
          <w:szCs w:val="24"/>
        </w:rPr>
      </w:pPr>
      <w:r>
        <w:rPr>
          <w:rStyle w:val="16"/>
          <w:rFonts w:hint="default" w:ascii="Times New Roman" w:hAnsi="Times New Roman" w:cs="Times New Roman" w:eastAsiaTheme="minorEastAsia"/>
          <w:color w:val="000000" w:themeColor="text1"/>
          <w:sz w:val="24"/>
          <w:szCs w:val="24"/>
        </w:rPr>
        <w:t>2.1.1公开内容</w:t>
      </w:r>
    </w:p>
    <w:p w14:paraId="4BA804F2">
      <w:pPr>
        <w:keepNext w:val="0"/>
        <w:keepLines w:val="0"/>
        <w:pageBreakBefore w:val="0"/>
        <w:widowControl w:val="0"/>
        <w:kinsoku/>
        <w:wordWrap/>
        <w:overflowPunct/>
        <w:topLinePunct w:val="0"/>
        <w:autoSpaceDE w:val="0"/>
        <w:autoSpaceDN w:val="0"/>
        <w:bidi w:val="0"/>
        <w:adjustRightInd/>
        <w:snapToGrid/>
        <w:spacing w:line="240" w:lineRule="auto"/>
        <w:ind w:firstLine="480" w:firstLineChars="200"/>
        <w:textAlignment w:val="auto"/>
        <w:rPr>
          <w:rFonts w:hint="default" w:ascii="Times New Roman" w:hAnsi="Times New Roman" w:cs="Times New Roman"/>
          <w:sz w:val="24"/>
          <w:szCs w:val="24"/>
        </w:rPr>
      </w:pPr>
    </w:p>
    <w:p w14:paraId="7EB6865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Style w:val="16"/>
          <w:rFonts w:hint="default" w:ascii="Times New Roman" w:hAnsi="Times New Roman" w:cs="Times New Roman" w:eastAsiaTheme="minorEastAsia"/>
          <w:i w:val="0"/>
          <w:caps w:val="0"/>
          <w:color w:val="000000"/>
          <w:spacing w:val="0"/>
          <w:sz w:val="28"/>
          <w:szCs w:val="28"/>
          <w:lang w:eastAsia="zh-CN"/>
        </w:rPr>
      </w:pPr>
      <w:r>
        <w:rPr>
          <w:rStyle w:val="16"/>
          <w:rFonts w:hint="eastAsia" w:ascii="Times New Roman" w:hAnsi="Times New Roman" w:cs="Times New Roman"/>
          <w:i w:val="0"/>
          <w:caps w:val="0"/>
          <w:color w:val="000000"/>
          <w:spacing w:val="0"/>
          <w:sz w:val="28"/>
          <w:szCs w:val="28"/>
          <w:lang w:eastAsia="zh-CN"/>
        </w:rPr>
        <w:t>徐深27-H1井地面工程项目</w:t>
      </w:r>
    </w:p>
    <w:p w14:paraId="51D29CE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eastAsiaTheme="minorEastAsia"/>
          <w:i w:val="0"/>
          <w:caps w:val="0"/>
          <w:color w:val="000000"/>
          <w:spacing w:val="0"/>
          <w:sz w:val="28"/>
          <w:szCs w:val="28"/>
        </w:rPr>
      </w:pPr>
      <w:r>
        <w:rPr>
          <w:rStyle w:val="16"/>
          <w:rFonts w:hint="default" w:ascii="Times New Roman" w:hAnsi="Times New Roman" w:cs="Times New Roman" w:eastAsiaTheme="minorEastAsia"/>
          <w:i w:val="0"/>
          <w:caps w:val="0"/>
          <w:color w:val="000000"/>
          <w:spacing w:val="0"/>
          <w:sz w:val="28"/>
          <w:szCs w:val="28"/>
        </w:rPr>
        <w:t>环境影响评价第一次信息公示</w:t>
      </w:r>
    </w:p>
    <w:p w14:paraId="5758AD44">
      <w:pPr>
        <w:pStyle w:val="12"/>
        <w:keepNext w:val="0"/>
        <w:keepLines w:val="0"/>
        <w:widowControl/>
        <w:suppressLineNumbers w:val="0"/>
        <w:spacing w:before="0" w:beforeAutospacing="0" w:after="0" w:afterAutospacing="0" w:line="405" w:lineRule="atLeast"/>
        <w:ind w:left="0" w:right="0" w:firstLine="480"/>
        <w:rPr>
          <w:rFonts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根据《环境影响评价公众参与办法》（生态环境部令第</w:t>
      </w:r>
      <w:r>
        <w:rPr>
          <w:rFonts w:hint="default" w:ascii="Times New Roman" w:hAnsi="Times New Roman" w:eastAsia="sans-serif" w:cs="Times New Roman"/>
          <w:i w:val="0"/>
          <w:iCs w:val="0"/>
          <w:caps w:val="0"/>
          <w:color w:val="000000"/>
          <w:spacing w:val="0"/>
          <w:sz w:val="24"/>
          <w:szCs w:val="24"/>
        </w:rPr>
        <w:t>4</w:t>
      </w:r>
      <w:r>
        <w:rPr>
          <w:rFonts w:hint="eastAsia" w:ascii="宋体" w:hAnsi="宋体" w:eastAsia="宋体" w:cs="宋体"/>
          <w:i w:val="0"/>
          <w:iCs w:val="0"/>
          <w:caps w:val="0"/>
          <w:color w:val="000000"/>
          <w:spacing w:val="0"/>
          <w:sz w:val="24"/>
          <w:szCs w:val="24"/>
        </w:rPr>
        <w:t>号）的要求，需要编制环境影响报告书的项目，应当通过其网站、建设项目所在地公共媒体网站或者建设项目所在地相关政府网站，公开下列信息：</w:t>
      </w:r>
    </w:p>
    <w:p w14:paraId="26DC2CA0">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000000"/>
          <w:spacing w:val="0"/>
          <w:sz w:val="24"/>
          <w:szCs w:val="24"/>
        </w:rPr>
        <w:t>一、建设项目名称及概要</w:t>
      </w:r>
    </w:p>
    <w:p w14:paraId="73619129">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eastAsia" w:ascii="Times New Roman" w:hAnsi="Times New Roman" w:eastAsia="宋体" w:cs="Times New Roman"/>
          <w:i w:val="0"/>
          <w:caps w:val="0"/>
          <w:color w:val="000000"/>
          <w:spacing w:val="0"/>
          <w:sz w:val="24"/>
          <w:szCs w:val="24"/>
          <w:lang w:eastAsia="zh-CN"/>
        </w:rPr>
      </w:pPr>
      <w:r>
        <w:rPr>
          <w:rFonts w:hint="default" w:ascii="Times New Roman" w:hAnsi="Times New Roman" w:eastAsia="宋体" w:cs="Times New Roman"/>
          <w:i w:val="0"/>
          <w:caps w:val="0"/>
          <w:color w:val="000000"/>
          <w:spacing w:val="0"/>
          <w:sz w:val="24"/>
          <w:szCs w:val="24"/>
        </w:rPr>
        <w:t>项目名称：</w:t>
      </w:r>
      <w:r>
        <w:rPr>
          <w:rFonts w:hint="eastAsia" w:ascii="Times New Roman" w:hAnsi="Times New Roman" w:cs="Times New Roman"/>
          <w:i w:val="0"/>
          <w:caps w:val="0"/>
          <w:color w:val="000000"/>
          <w:spacing w:val="0"/>
          <w:sz w:val="24"/>
          <w:szCs w:val="24"/>
          <w:lang w:eastAsia="zh-CN"/>
        </w:rPr>
        <w:t>徐深27-H1井地面工程项目</w:t>
      </w:r>
    </w:p>
    <w:p w14:paraId="65FC78A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宋体" w:cs="Times New Roman"/>
          <w:i w:val="0"/>
          <w:caps w:val="0"/>
          <w:color w:val="000000"/>
          <w:spacing w:val="0"/>
          <w:sz w:val="24"/>
          <w:szCs w:val="24"/>
          <w:lang w:eastAsia="zh-CN"/>
        </w:rPr>
      </w:pPr>
      <w:r>
        <w:rPr>
          <w:rFonts w:hint="default" w:ascii="Times New Roman" w:hAnsi="Times New Roman" w:eastAsia="宋体" w:cs="Times New Roman"/>
          <w:i w:val="0"/>
          <w:caps w:val="0"/>
          <w:color w:val="000000"/>
          <w:spacing w:val="0"/>
          <w:sz w:val="24"/>
          <w:szCs w:val="24"/>
          <w:lang w:eastAsia="zh-CN"/>
        </w:rPr>
        <w:t>建设地点：</w:t>
      </w:r>
      <w:r>
        <w:rPr>
          <w:rFonts w:hint="eastAsia" w:ascii="Times New Roman" w:hAnsi="Times New Roman" w:cs="Times New Roman"/>
          <w:i w:val="0"/>
          <w:caps w:val="0"/>
          <w:color w:val="000000"/>
          <w:spacing w:val="0"/>
          <w:sz w:val="24"/>
          <w:szCs w:val="24"/>
          <w:lang w:val="en-US" w:eastAsia="zh-CN"/>
        </w:rPr>
        <w:t>黑</w:t>
      </w:r>
      <w:r>
        <w:rPr>
          <w:rFonts w:hint="default" w:ascii="Times New Roman" w:hAnsi="Times New Roman" w:cs="Times New Roman" w:eastAsiaTheme="minorEastAsia"/>
          <w:color w:val="000000" w:themeColor="text1"/>
          <w:szCs w:val="24"/>
        </w:rPr>
        <w:t>龙江省</w:t>
      </w:r>
      <w:r>
        <w:rPr>
          <w:rFonts w:hint="default" w:ascii="Times New Roman" w:hAnsi="Times New Roman" w:cs="Times New Roman" w:eastAsiaTheme="minorEastAsia"/>
          <w:color w:val="000000" w:themeColor="text1"/>
          <w:szCs w:val="24"/>
          <w:lang w:val="en-US" w:eastAsia="zh-CN"/>
        </w:rPr>
        <w:t>绥化市肇东市跃进乡邢家围子屯西侧300m处</w:t>
      </w:r>
    </w:p>
    <w:p w14:paraId="5B1476D2">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eastAsia" w:ascii="Times New Roman" w:hAnsi="Times New Roman" w:eastAsia="宋体" w:cs="Times New Roman"/>
          <w:i w:val="0"/>
          <w:caps w:val="0"/>
          <w:color w:val="000000"/>
          <w:spacing w:val="0"/>
          <w:sz w:val="24"/>
          <w:szCs w:val="24"/>
          <w:lang w:val="en-US" w:eastAsia="zh-CN"/>
        </w:rPr>
      </w:pPr>
      <w:r>
        <w:rPr>
          <w:rFonts w:hint="default" w:ascii="Times New Roman" w:hAnsi="Times New Roman" w:eastAsia="宋体" w:cs="Times New Roman"/>
          <w:i w:val="0"/>
          <w:caps w:val="0"/>
          <w:color w:val="000000"/>
          <w:spacing w:val="0"/>
          <w:sz w:val="24"/>
          <w:szCs w:val="24"/>
          <w:lang w:eastAsia="zh-CN"/>
        </w:rPr>
        <w:t>建设规模：</w:t>
      </w:r>
      <w:r>
        <w:rPr>
          <w:rFonts w:hint="eastAsia" w:ascii="宋体" w:hAnsi="宋体" w:eastAsia="宋体" w:cs="宋体"/>
          <w:i w:val="0"/>
          <w:iCs w:val="0"/>
          <w:caps w:val="0"/>
          <w:color w:val="333333"/>
          <w:spacing w:val="0"/>
          <w:sz w:val="24"/>
          <w:szCs w:val="24"/>
          <w:u w:val="none"/>
          <w:shd w:val="clear" w:fill="FFFFFF"/>
        </w:rPr>
        <w:t>基建</w:t>
      </w:r>
      <w:r>
        <w:rPr>
          <w:rFonts w:hint="default" w:ascii="Times New Roman" w:hAnsi="Times New Roman" w:eastAsia="宋体" w:cs="Times New Roman"/>
          <w:i w:val="0"/>
          <w:iCs w:val="0"/>
          <w:caps w:val="0"/>
          <w:color w:val="333333"/>
          <w:spacing w:val="0"/>
          <w:sz w:val="24"/>
          <w:szCs w:val="24"/>
          <w:shd w:val="clear" w:fill="FFFFFF"/>
        </w:rPr>
        <w:t>1</w:t>
      </w:r>
      <w:r>
        <w:rPr>
          <w:rFonts w:hint="eastAsia" w:ascii="宋体" w:hAnsi="宋体" w:eastAsia="宋体" w:cs="宋体"/>
          <w:i w:val="0"/>
          <w:iCs w:val="0"/>
          <w:caps w:val="0"/>
          <w:color w:val="333333"/>
          <w:spacing w:val="0"/>
          <w:sz w:val="24"/>
          <w:szCs w:val="24"/>
          <w:u w:val="none"/>
          <w:shd w:val="clear" w:fill="FFFFFF"/>
        </w:rPr>
        <w:t>口气井，井场设置</w:t>
      </w:r>
      <w:r>
        <w:rPr>
          <w:rFonts w:hint="default" w:ascii="Times New Roman" w:hAnsi="Times New Roman" w:eastAsia="宋体" w:cs="Times New Roman"/>
          <w:i w:val="0"/>
          <w:iCs w:val="0"/>
          <w:caps w:val="0"/>
          <w:color w:val="333333"/>
          <w:spacing w:val="0"/>
          <w:sz w:val="24"/>
          <w:szCs w:val="24"/>
          <w:u w:val="none"/>
          <w:shd w:val="clear" w:fill="FFFFFF"/>
        </w:rPr>
        <w:t>80kW</w:t>
      </w:r>
      <w:r>
        <w:rPr>
          <w:rFonts w:hint="eastAsia" w:ascii="宋体" w:hAnsi="宋体" w:eastAsia="宋体" w:cs="宋体"/>
          <w:i w:val="0"/>
          <w:iCs w:val="0"/>
          <w:caps w:val="0"/>
          <w:color w:val="333333"/>
          <w:spacing w:val="0"/>
          <w:sz w:val="24"/>
          <w:szCs w:val="24"/>
          <w:u w:val="none"/>
          <w:shd w:val="clear" w:fill="FFFFFF"/>
        </w:rPr>
        <w:t>电磁涡流加热装置</w:t>
      </w:r>
      <w:r>
        <w:rPr>
          <w:rFonts w:hint="default" w:ascii="Times New Roman" w:hAnsi="Times New Roman" w:eastAsia="宋体" w:cs="Times New Roman"/>
          <w:i w:val="0"/>
          <w:iCs w:val="0"/>
          <w:caps w:val="0"/>
          <w:color w:val="333333"/>
          <w:spacing w:val="0"/>
          <w:sz w:val="24"/>
          <w:szCs w:val="24"/>
          <w:u w:val="none"/>
          <w:shd w:val="clear" w:fill="FFFFFF"/>
        </w:rPr>
        <w:t>1</w:t>
      </w:r>
      <w:r>
        <w:rPr>
          <w:rFonts w:hint="eastAsia" w:ascii="宋体" w:hAnsi="宋体" w:eastAsia="宋体" w:cs="宋体"/>
          <w:i w:val="0"/>
          <w:iCs w:val="0"/>
          <w:caps w:val="0"/>
          <w:color w:val="333333"/>
          <w:spacing w:val="0"/>
          <w:sz w:val="24"/>
          <w:szCs w:val="24"/>
          <w:u w:val="none"/>
          <w:shd w:val="clear" w:fill="FFFFFF"/>
        </w:rPr>
        <w:t>座；新建采气管道</w:t>
      </w:r>
      <w:r>
        <w:rPr>
          <w:rFonts w:hint="default" w:ascii="Times New Roman" w:hAnsi="Times New Roman" w:eastAsia="宋体" w:cs="Times New Roman"/>
          <w:i w:val="0"/>
          <w:iCs w:val="0"/>
          <w:caps w:val="0"/>
          <w:color w:val="333333"/>
          <w:spacing w:val="0"/>
          <w:sz w:val="24"/>
          <w:szCs w:val="24"/>
          <w:u w:val="none"/>
          <w:shd w:val="clear" w:fill="FFFFFF"/>
        </w:rPr>
        <w:t>1.92km</w:t>
      </w:r>
      <w:r>
        <w:rPr>
          <w:rFonts w:hint="eastAsia" w:ascii="宋体" w:hAnsi="宋体" w:eastAsia="宋体" w:cs="宋体"/>
          <w:i w:val="0"/>
          <w:iCs w:val="0"/>
          <w:caps w:val="0"/>
          <w:color w:val="333333"/>
          <w:spacing w:val="0"/>
          <w:sz w:val="24"/>
          <w:szCs w:val="24"/>
          <w:u w:val="none"/>
          <w:shd w:val="clear" w:fill="FFFFFF"/>
        </w:rPr>
        <w:t>；对徐深</w:t>
      </w:r>
      <w:r>
        <w:rPr>
          <w:rFonts w:hint="default" w:ascii="Times New Roman" w:hAnsi="Times New Roman" w:eastAsia="宋体" w:cs="Times New Roman"/>
          <w:i w:val="0"/>
          <w:iCs w:val="0"/>
          <w:caps w:val="0"/>
          <w:color w:val="333333"/>
          <w:spacing w:val="0"/>
          <w:sz w:val="24"/>
          <w:szCs w:val="24"/>
          <w:u w:val="none"/>
          <w:shd w:val="clear" w:fill="FFFFFF"/>
        </w:rPr>
        <w:t>27</w:t>
      </w:r>
      <w:r>
        <w:rPr>
          <w:rFonts w:hint="eastAsia" w:ascii="宋体" w:hAnsi="宋体" w:eastAsia="宋体" w:cs="宋体"/>
          <w:i w:val="0"/>
          <w:iCs w:val="0"/>
          <w:caps w:val="0"/>
          <w:color w:val="333333"/>
          <w:spacing w:val="0"/>
          <w:sz w:val="24"/>
          <w:szCs w:val="24"/>
          <w:u w:val="none"/>
          <w:shd w:val="clear" w:fill="FFFFFF"/>
        </w:rPr>
        <w:t>集气站配套新建</w:t>
      </w:r>
      <w:r>
        <w:rPr>
          <w:rFonts w:hint="default" w:ascii="Times New Roman" w:hAnsi="Times New Roman" w:eastAsia="宋体" w:cs="Times New Roman"/>
          <w:i w:val="0"/>
          <w:iCs w:val="0"/>
          <w:caps w:val="0"/>
          <w:color w:val="333333"/>
          <w:spacing w:val="0"/>
          <w:sz w:val="24"/>
          <w:szCs w:val="24"/>
          <w:u w:val="none"/>
          <w:shd w:val="clear" w:fill="FFFFFF"/>
        </w:rPr>
        <w:t>1</w:t>
      </w:r>
      <w:r>
        <w:rPr>
          <w:rFonts w:hint="eastAsia" w:ascii="宋体" w:hAnsi="宋体" w:eastAsia="宋体" w:cs="宋体"/>
          <w:i w:val="0"/>
          <w:iCs w:val="0"/>
          <w:caps w:val="0"/>
          <w:color w:val="333333"/>
          <w:spacing w:val="0"/>
          <w:sz w:val="24"/>
          <w:szCs w:val="24"/>
          <w:u w:val="none"/>
          <w:shd w:val="clear" w:fill="FFFFFF"/>
        </w:rPr>
        <w:t>口气井进站阀组和生产阀组，新建低压电力电缆</w:t>
      </w:r>
      <w:r>
        <w:rPr>
          <w:rFonts w:hint="default" w:ascii="Times New Roman" w:hAnsi="Times New Roman" w:eastAsia="宋体" w:cs="Times New Roman"/>
          <w:i w:val="0"/>
          <w:iCs w:val="0"/>
          <w:caps w:val="0"/>
          <w:color w:val="333333"/>
          <w:spacing w:val="0"/>
          <w:sz w:val="24"/>
          <w:szCs w:val="24"/>
          <w:u w:val="none"/>
          <w:shd w:val="clear" w:fill="FFFFFF"/>
        </w:rPr>
        <w:t>0.2km</w:t>
      </w:r>
      <w:r>
        <w:rPr>
          <w:rFonts w:hint="eastAsia" w:ascii="宋体" w:hAnsi="宋体" w:eastAsia="宋体" w:cs="宋体"/>
          <w:i w:val="0"/>
          <w:iCs w:val="0"/>
          <w:caps w:val="0"/>
          <w:color w:val="333333"/>
          <w:spacing w:val="0"/>
          <w:sz w:val="24"/>
          <w:szCs w:val="24"/>
          <w:u w:val="none"/>
          <w:shd w:val="clear" w:fill="FFFFFF"/>
        </w:rPr>
        <w:t>，敷设至用电设备；井口新建柱上变</w:t>
      </w:r>
      <w:r>
        <w:rPr>
          <w:rFonts w:hint="default" w:ascii="Times New Roman" w:hAnsi="Times New Roman" w:eastAsia="宋体" w:cs="Times New Roman"/>
          <w:i w:val="0"/>
          <w:iCs w:val="0"/>
          <w:caps w:val="0"/>
          <w:color w:val="333333"/>
          <w:spacing w:val="0"/>
          <w:sz w:val="24"/>
          <w:szCs w:val="24"/>
          <w:u w:val="none"/>
          <w:shd w:val="clear" w:fill="FFFFFF"/>
        </w:rPr>
        <w:t>1</w:t>
      </w:r>
      <w:r>
        <w:rPr>
          <w:rFonts w:hint="eastAsia" w:ascii="宋体" w:hAnsi="宋体" w:eastAsia="宋体" w:cs="宋体"/>
          <w:i w:val="0"/>
          <w:iCs w:val="0"/>
          <w:caps w:val="0"/>
          <w:color w:val="333333"/>
          <w:spacing w:val="0"/>
          <w:sz w:val="24"/>
          <w:szCs w:val="24"/>
          <w:u w:val="none"/>
          <w:shd w:val="clear" w:fill="FFFFFF"/>
        </w:rPr>
        <w:t>座，新建</w:t>
      </w:r>
      <w:r>
        <w:rPr>
          <w:rFonts w:hint="default" w:ascii="Times New Roman" w:hAnsi="Times New Roman" w:eastAsia="宋体" w:cs="Times New Roman"/>
          <w:i w:val="0"/>
          <w:iCs w:val="0"/>
          <w:caps w:val="0"/>
          <w:color w:val="333333"/>
          <w:spacing w:val="0"/>
          <w:sz w:val="24"/>
          <w:szCs w:val="24"/>
          <w:u w:val="none"/>
          <w:shd w:val="clear" w:fill="FFFFFF"/>
        </w:rPr>
        <w:t>10kV</w:t>
      </w:r>
      <w:r>
        <w:rPr>
          <w:rFonts w:hint="eastAsia" w:ascii="宋体" w:hAnsi="宋体" w:eastAsia="宋体" w:cs="宋体"/>
          <w:i w:val="0"/>
          <w:iCs w:val="0"/>
          <w:caps w:val="0"/>
          <w:color w:val="333333"/>
          <w:spacing w:val="0"/>
          <w:sz w:val="24"/>
          <w:szCs w:val="24"/>
          <w:u w:val="none"/>
          <w:shd w:val="clear" w:fill="FFFFFF"/>
        </w:rPr>
        <w:t>线路</w:t>
      </w:r>
      <w:r>
        <w:rPr>
          <w:rFonts w:hint="default" w:ascii="Times New Roman" w:hAnsi="Times New Roman" w:eastAsia="宋体" w:cs="Times New Roman"/>
          <w:i w:val="0"/>
          <w:iCs w:val="0"/>
          <w:caps w:val="0"/>
          <w:color w:val="333333"/>
          <w:spacing w:val="0"/>
          <w:sz w:val="24"/>
          <w:szCs w:val="24"/>
          <w:u w:val="none"/>
          <w:shd w:val="clear" w:fill="FFFFFF"/>
        </w:rPr>
        <w:t>0.8km</w:t>
      </w:r>
      <w:r>
        <w:rPr>
          <w:rFonts w:hint="eastAsia" w:ascii="宋体" w:hAnsi="宋体" w:eastAsia="宋体" w:cs="宋体"/>
          <w:i w:val="0"/>
          <w:iCs w:val="0"/>
          <w:caps w:val="0"/>
          <w:color w:val="333333"/>
          <w:spacing w:val="0"/>
          <w:sz w:val="24"/>
          <w:szCs w:val="24"/>
          <w:u w:val="none"/>
          <w:shd w:val="clear" w:fill="FFFFFF"/>
        </w:rPr>
        <w:t>；新建沥青砼通井路</w:t>
      </w:r>
      <w:r>
        <w:rPr>
          <w:rFonts w:hint="default" w:ascii="Times New Roman" w:hAnsi="Times New Roman" w:eastAsia="宋体" w:cs="Times New Roman"/>
          <w:i w:val="0"/>
          <w:iCs w:val="0"/>
          <w:caps w:val="0"/>
          <w:color w:val="333333"/>
          <w:spacing w:val="0"/>
          <w:sz w:val="24"/>
          <w:szCs w:val="24"/>
          <w:u w:val="none"/>
          <w:shd w:val="clear" w:fill="FFFFFF"/>
        </w:rPr>
        <w:t>0.2km</w:t>
      </w:r>
      <w:r>
        <w:rPr>
          <w:rFonts w:hint="eastAsia" w:ascii="Times New Roman" w:hAnsi="Times New Roman" w:eastAsia="宋体" w:cs="Times New Roman"/>
          <w:i w:val="0"/>
          <w:caps w:val="0"/>
          <w:color w:val="000000"/>
          <w:spacing w:val="0"/>
          <w:sz w:val="24"/>
          <w:szCs w:val="24"/>
          <w:lang w:val="en-US" w:eastAsia="zh-CN"/>
        </w:rPr>
        <w:t>。</w:t>
      </w:r>
    </w:p>
    <w:p w14:paraId="704A2B5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宋体" w:cs="Times New Roman"/>
          <w:i w:val="0"/>
          <w:caps w:val="0"/>
          <w:color w:val="000000"/>
          <w:spacing w:val="0"/>
          <w:kern w:val="0"/>
          <w:sz w:val="24"/>
          <w:szCs w:val="24"/>
          <w:lang w:val="en-US" w:eastAsia="zh-CN" w:bidi="ar"/>
        </w:rPr>
      </w:pPr>
      <w:r>
        <w:rPr>
          <w:rFonts w:hint="default" w:ascii="Times New Roman" w:hAnsi="Times New Roman" w:eastAsia="宋体" w:cs="Times New Roman"/>
          <w:i w:val="0"/>
          <w:caps w:val="0"/>
          <w:color w:val="000000"/>
          <w:spacing w:val="0"/>
          <w:kern w:val="0"/>
          <w:sz w:val="24"/>
          <w:szCs w:val="24"/>
          <w:lang w:val="en-US" w:eastAsia="zh-CN" w:bidi="ar"/>
        </w:rPr>
        <w:t>现有工程基本情况：徐深27区块目前共有3口气井，分别为徐深27、徐深213、徐深27-平1井，三口气井均进徐深27集气站，徐深27至集气站管线长度为1.07km，徐深213至集气站2.53km，徐深27-平1井至集气站管线长度为1.66km，日产气量约9万方，该井站于2018年开始投产使用，区块内已建有气、水、电、道路等工程。</w:t>
      </w:r>
    </w:p>
    <w:p w14:paraId="15D2731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宋体" w:cs="Times New Roman"/>
          <w:i w:val="0"/>
          <w:caps w:val="0"/>
          <w:color w:val="auto"/>
          <w:spacing w:val="0"/>
          <w:sz w:val="24"/>
          <w:szCs w:val="24"/>
          <w:highlight w:val="yellow"/>
        </w:rPr>
      </w:pPr>
      <w:r>
        <w:rPr>
          <w:rFonts w:hint="default" w:ascii="Times New Roman" w:hAnsi="Times New Roman" w:eastAsia="宋体" w:cs="Times New Roman"/>
          <w:i w:val="0"/>
          <w:caps w:val="0"/>
          <w:color w:val="000000"/>
          <w:spacing w:val="0"/>
          <w:kern w:val="0"/>
          <w:sz w:val="24"/>
          <w:szCs w:val="24"/>
          <w:lang w:val="en-US" w:eastAsia="zh-CN" w:bidi="ar"/>
        </w:rPr>
        <w:t>环境保护情况：</w:t>
      </w:r>
      <w:r>
        <w:rPr>
          <w:rFonts w:hint="default" w:ascii="宋体" w:hAnsi="宋体" w:eastAsia="宋体" w:cs="宋体"/>
          <w:i w:val="0"/>
          <w:iCs w:val="0"/>
          <w:caps w:val="0"/>
          <w:color w:val="auto"/>
          <w:spacing w:val="0"/>
          <w:sz w:val="24"/>
          <w:szCs w:val="24"/>
          <w:shd w:val="clear" w:fill="FFFFFF"/>
        </w:rPr>
        <w:t>现有气井采出天然气的汇集、处理、输送全过程均为密闭流程，管线均埋地敷设、依托场站内各关键接口法兰均为密闭，在天然气集输过程采取了全密闭工艺流程；目前采气厂对所有放空均采用热放空</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集气站加热炉使用清洁燃料天然气</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rPr>
        <w:t>集气站内三甘醇脱水装置采用尾气回收装置（水引射增压回收工艺）对尾气进行回收处理</w:t>
      </w:r>
      <w:r>
        <w:rPr>
          <w:rFonts w:hint="eastAsia" w:ascii="宋体" w:hAnsi="宋体" w:eastAsia="宋体" w:cs="宋体"/>
          <w:i w:val="0"/>
          <w:iCs w:val="0"/>
          <w:caps w:val="0"/>
          <w:color w:val="auto"/>
          <w:spacing w:val="0"/>
          <w:sz w:val="24"/>
          <w:szCs w:val="24"/>
          <w:shd w:val="clear" w:fill="FFFFFF"/>
          <w:lang w:eastAsia="zh-CN"/>
        </w:rPr>
        <w:t>；</w:t>
      </w:r>
      <w:r>
        <w:rPr>
          <w:rFonts w:hint="eastAsia" w:ascii="宋体" w:hAnsi="宋体" w:eastAsia="宋体" w:cs="宋体"/>
          <w:i w:val="0"/>
          <w:iCs w:val="0"/>
          <w:caps w:val="0"/>
          <w:color w:val="auto"/>
          <w:spacing w:val="0"/>
          <w:sz w:val="24"/>
          <w:szCs w:val="24"/>
          <w:shd w:val="clear" w:fill="FFFFFF"/>
          <w:lang w:val="en-US" w:eastAsia="zh-CN"/>
        </w:rPr>
        <w:t>分离后的天然气经过生产监测计量后，进入后续的脱水装置。分离出的采出水自动排入污水罐；选用低噪声设备，并采取隔声、减振措施降低噪声影响；</w:t>
      </w:r>
      <w:r>
        <w:rPr>
          <w:rFonts w:hint="eastAsia" w:ascii="宋体" w:hAnsi="宋体" w:eastAsia="宋体" w:cs="宋体"/>
          <w:i w:val="0"/>
          <w:iCs w:val="0"/>
          <w:caps w:val="0"/>
          <w:color w:val="auto"/>
          <w:spacing w:val="0"/>
          <w:sz w:val="24"/>
          <w:szCs w:val="24"/>
          <w:shd w:val="clear" w:fill="FFFFFF"/>
        </w:rPr>
        <w:t>加强防渗设施设备维护，出现破损的及时修复完善，降低土壤和地下水污染风险。</w:t>
      </w:r>
    </w:p>
    <w:p w14:paraId="6A38322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rPr>
      </w:pPr>
      <w:r>
        <w:rPr>
          <w:rFonts w:hint="default" w:ascii="Times New Roman" w:hAnsi="Times New Roman" w:eastAsia="宋体" w:cs="Times New Roman"/>
          <w:i w:val="0"/>
          <w:caps w:val="0"/>
          <w:color w:val="000000"/>
          <w:spacing w:val="0"/>
          <w:sz w:val="24"/>
          <w:szCs w:val="24"/>
        </w:rPr>
        <w:t>建设性质：</w:t>
      </w:r>
      <w:r>
        <w:rPr>
          <w:rStyle w:val="16"/>
          <w:rFonts w:hint="default" w:ascii="Times New Roman" w:hAnsi="Times New Roman" w:eastAsia="宋体" w:cs="Times New Roman"/>
          <w:i w:val="0"/>
          <w:caps w:val="0"/>
          <w:color w:val="000000"/>
          <w:spacing w:val="0"/>
          <w:sz w:val="24"/>
          <w:szCs w:val="24"/>
        </w:rPr>
        <w:t>改扩建</w:t>
      </w:r>
    </w:p>
    <w:p w14:paraId="39675C28">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000000"/>
          <w:spacing w:val="0"/>
          <w:sz w:val="24"/>
          <w:szCs w:val="24"/>
        </w:rPr>
        <w:t>二、建设单位</w:t>
      </w:r>
    </w:p>
    <w:p w14:paraId="55B5DD00">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eastAsia" w:ascii="Times New Roman" w:hAnsi="Times New Roman" w:eastAsia="宋体" w:cs="Times New Roman"/>
          <w:i w:val="0"/>
          <w:caps w:val="0"/>
          <w:color w:val="000000"/>
          <w:spacing w:val="0"/>
          <w:sz w:val="24"/>
          <w:szCs w:val="24"/>
          <w:lang w:eastAsia="zh-CN"/>
        </w:rPr>
      </w:pPr>
      <w:r>
        <w:rPr>
          <w:rFonts w:hint="default" w:ascii="Times New Roman" w:hAnsi="Times New Roman" w:eastAsia="宋体" w:cs="Times New Roman"/>
          <w:i w:val="0"/>
          <w:caps w:val="0"/>
          <w:color w:val="000000"/>
          <w:spacing w:val="0"/>
          <w:sz w:val="24"/>
          <w:szCs w:val="24"/>
        </w:rPr>
        <w:t>建设单位：</w:t>
      </w:r>
      <w:r>
        <w:rPr>
          <w:rFonts w:hint="eastAsia" w:ascii="Times New Roman" w:hAnsi="Times New Roman" w:cs="Times New Roman"/>
          <w:i w:val="0"/>
          <w:caps w:val="0"/>
          <w:color w:val="000000"/>
          <w:spacing w:val="0"/>
          <w:sz w:val="24"/>
          <w:szCs w:val="24"/>
          <w:lang w:eastAsia="zh-CN"/>
        </w:rPr>
        <w:t>大庆油田有限责任公司采气分公司</w:t>
      </w:r>
    </w:p>
    <w:p w14:paraId="0BDDA08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宋体" w:cs="Times New Roman"/>
          <w:i w:val="0"/>
          <w:caps w:val="0"/>
          <w:color w:val="000000"/>
          <w:spacing w:val="0"/>
          <w:sz w:val="24"/>
          <w:szCs w:val="24"/>
          <w:highlight w:val="yellow"/>
          <w:lang w:eastAsia="zh-CN"/>
        </w:rPr>
      </w:pPr>
      <w:r>
        <w:rPr>
          <w:rFonts w:hint="default" w:ascii="Times New Roman" w:hAnsi="Times New Roman" w:eastAsia="宋体" w:cs="Times New Roman"/>
          <w:i w:val="0"/>
          <w:caps w:val="0"/>
          <w:color w:val="000000"/>
          <w:spacing w:val="0"/>
          <w:sz w:val="24"/>
          <w:szCs w:val="24"/>
        </w:rPr>
        <w:t>联系方式</w:t>
      </w:r>
      <w:r>
        <w:rPr>
          <w:rFonts w:hint="default" w:ascii="Times New Roman" w:hAnsi="Times New Roman" w:eastAsia="宋体" w:cs="Times New Roman"/>
          <w:i w:val="0"/>
          <w:caps w:val="0"/>
          <w:color w:val="000000"/>
          <w:spacing w:val="0"/>
          <w:sz w:val="24"/>
          <w:szCs w:val="24"/>
          <w:highlight w:val="none"/>
        </w:rPr>
        <w:t>：</w:t>
      </w:r>
      <w:r>
        <w:rPr>
          <w:rFonts w:hint="eastAsia" w:ascii="Times New Roman" w:hAnsi="Times New Roman" w:cs="Times New Roman"/>
          <w:i w:val="0"/>
          <w:caps w:val="0"/>
          <w:color w:val="000000"/>
          <w:spacing w:val="0"/>
          <w:sz w:val="24"/>
          <w:szCs w:val="24"/>
          <w:highlight w:val="none"/>
          <w:lang w:val="en-US" w:eastAsia="zh-CN"/>
        </w:rPr>
        <w:t xml:space="preserve">0459-5932287  </w:t>
      </w:r>
      <w:r>
        <w:rPr>
          <w:rFonts w:hint="eastAsia" w:ascii="Times New Roman" w:hAnsi="Times New Roman" w:eastAsia="宋体" w:cs="Times New Roman"/>
          <w:i w:val="0"/>
          <w:caps w:val="0"/>
          <w:color w:val="000000"/>
          <w:spacing w:val="0"/>
          <w:sz w:val="24"/>
          <w:szCs w:val="24"/>
          <w:highlight w:val="none"/>
          <w:lang w:val="en-US" w:eastAsia="zh-CN"/>
        </w:rPr>
        <w:t xml:space="preserve"> </w:t>
      </w:r>
      <w:r>
        <w:rPr>
          <w:rFonts w:hint="default" w:ascii="Times New Roman" w:hAnsi="Times New Roman" w:eastAsia="宋体" w:cs="Times New Roman"/>
          <w:i w:val="0"/>
          <w:caps w:val="0"/>
          <w:color w:val="000000"/>
          <w:spacing w:val="0"/>
          <w:sz w:val="24"/>
          <w:szCs w:val="24"/>
          <w:highlight w:val="none"/>
          <w:lang w:val="en-US" w:eastAsia="zh-CN"/>
        </w:rPr>
        <w:t xml:space="preserve"> 联系人：</w:t>
      </w:r>
      <w:r>
        <w:rPr>
          <w:rFonts w:hint="eastAsia" w:ascii="Times New Roman" w:hAnsi="Times New Roman" w:cs="Times New Roman"/>
          <w:i w:val="0"/>
          <w:caps w:val="0"/>
          <w:color w:val="000000"/>
          <w:spacing w:val="0"/>
          <w:sz w:val="24"/>
          <w:szCs w:val="24"/>
          <w:highlight w:val="none"/>
          <w:lang w:val="en-US" w:eastAsia="zh-CN"/>
        </w:rPr>
        <w:t>郑工</w:t>
      </w:r>
      <w:r>
        <w:rPr>
          <w:rFonts w:hint="eastAsia" w:ascii="Times New Roman" w:hAnsi="Times New Roman" w:cs="Times New Roman"/>
          <w:b/>
          <w:bCs/>
          <w:color w:val="auto"/>
          <w:sz w:val="24"/>
          <w:highlight w:val="none"/>
          <w:lang w:val="en-US" w:eastAsia="zh-CN"/>
        </w:rPr>
        <w:t xml:space="preserve"> </w:t>
      </w:r>
    </w:p>
    <w:p w14:paraId="3DCEA227">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rPr>
      </w:pPr>
      <w:r>
        <w:rPr>
          <w:rFonts w:hint="default" w:ascii="Times New Roman" w:hAnsi="Times New Roman" w:eastAsia="宋体" w:cs="Times New Roman"/>
          <w:i w:val="0"/>
          <w:caps w:val="0"/>
          <w:color w:val="000000"/>
          <w:spacing w:val="0"/>
          <w:sz w:val="24"/>
          <w:szCs w:val="24"/>
        </w:rPr>
        <w:t>通讯地址：黑龙江省大庆市让胡路区</w:t>
      </w:r>
      <w:r>
        <w:rPr>
          <w:rFonts w:hint="eastAsia" w:ascii="Times New Roman" w:hAnsi="Times New Roman" w:cs="Times New Roman"/>
          <w:i w:val="0"/>
          <w:caps w:val="0"/>
          <w:color w:val="000000"/>
          <w:spacing w:val="0"/>
          <w:sz w:val="24"/>
          <w:szCs w:val="24"/>
          <w:lang w:val="en-US" w:eastAsia="zh-CN"/>
        </w:rPr>
        <w:t>玉门街200</w:t>
      </w:r>
      <w:r>
        <w:rPr>
          <w:rFonts w:hint="default" w:ascii="Times New Roman" w:hAnsi="Times New Roman" w:eastAsia="宋体" w:cs="Times New Roman"/>
          <w:i w:val="0"/>
          <w:caps w:val="0"/>
          <w:color w:val="000000"/>
          <w:spacing w:val="0"/>
          <w:sz w:val="24"/>
          <w:szCs w:val="24"/>
        </w:rPr>
        <w:t>号</w:t>
      </w:r>
    </w:p>
    <w:p w14:paraId="0D8DA8A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highlight w:val="yellow"/>
        </w:rPr>
      </w:pPr>
      <w:r>
        <w:rPr>
          <w:rFonts w:hint="default" w:ascii="Times New Roman" w:hAnsi="Times New Roman" w:eastAsia="宋体" w:cs="Times New Roman"/>
          <w:i w:val="0"/>
          <w:caps w:val="0"/>
          <w:color w:val="000000"/>
          <w:spacing w:val="0"/>
          <w:sz w:val="24"/>
          <w:szCs w:val="24"/>
        </w:rPr>
        <w:t>邮箱：</w:t>
      </w:r>
      <w:r>
        <w:rPr>
          <w:rFonts w:hint="default" w:ascii="Times New Roman" w:hAnsi="Times New Roman" w:eastAsia="宋体" w:cs="Times New Roman"/>
          <w:i w:val="0"/>
          <w:caps w:val="0"/>
          <w:color w:val="000000"/>
          <w:spacing w:val="0"/>
          <w:sz w:val="24"/>
          <w:szCs w:val="24"/>
          <w:highlight w:val="none"/>
        </w:rPr>
        <w:t>zhengxiaojuan@petrochina.com.cn</w:t>
      </w:r>
    </w:p>
    <w:p w14:paraId="07D27B97">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000000"/>
          <w:spacing w:val="0"/>
          <w:sz w:val="24"/>
          <w:szCs w:val="24"/>
        </w:rPr>
        <w:t>三、承担评价工作的环境影响评价机构</w:t>
      </w:r>
    </w:p>
    <w:p w14:paraId="3EE615AD">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宋体" w:cs="Times New Roman"/>
          <w:i w:val="0"/>
          <w:caps w:val="0"/>
          <w:color w:val="000000"/>
          <w:spacing w:val="0"/>
          <w:sz w:val="24"/>
          <w:szCs w:val="24"/>
          <w:lang w:val="en-US" w:eastAsia="zh-CN"/>
        </w:rPr>
      </w:pPr>
      <w:r>
        <w:rPr>
          <w:rFonts w:hint="default" w:ascii="Times New Roman" w:hAnsi="Times New Roman" w:eastAsia="宋体" w:cs="Times New Roman"/>
          <w:i w:val="0"/>
          <w:caps w:val="0"/>
          <w:color w:val="000000"/>
          <w:spacing w:val="0"/>
          <w:sz w:val="24"/>
          <w:szCs w:val="24"/>
        </w:rPr>
        <w:t>单位名称：</w:t>
      </w:r>
      <w:r>
        <w:rPr>
          <w:rFonts w:hint="eastAsia" w:ascii="Times New Roman" w:hAnsi="Times New Roman" w:cs="Times New Roman"/>
          <w:i w:val="0"/>
          <w:caps w:val="0"/>
          <w:color w:val="000000"/>
          <w:spacing w:val="0"/>
          <w:sz w:val="24"/>
          <w:szCs w:val="24"/>
          <w:lang w:val="en-US" w:eastAsia="zh-CN"/>
        </w:rPr>
        <w:t>湖南葆华环保科技有限公司</w:t>
      </w:r>
    </w:p>
    <w:p w14:paraId="7E6E091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rPr>
      </w:pPr>
      <w:r>
        <w:rPr>
          <w:rFonts w:hint="default" w:ascii="Times New Roman" w:hAnsi="Times New Roman" w:eastAsia="宋体" w:cs="Times New Roman"/>
          <w:i w:val="0"/>
          <w:caps w:val="0"/>
          <w:color w:val="000000"/>
          <w:spacing w:val="0"/>
          <w:sz w:val="24"/>
          <w:szCs w:val="24"/>
        </w:rPr>
        <w:t>联系方式：</w:t>
      </w:r>
      <w:r>
        <w:rPr>
          <w:rFonts w:hint="eastAsia" w:ascii="Times New Roman" w:hAnsi="Times New Roman" w:eastAsia="宋体" w:cs="Times New Roman"/>
          <w:i w:val="0"/>
          <w:caps w:val="0"/>
          <w:color w:val="000000"/>
          <w:spacing w:val="0"/>
          <w:sz w:val="24"/>
          <w:szCs w:val="24"/>
          <w:lang w:val="en-US" w:eastAsia="zh-CN"/>
        </w:rPr>
        <w:t>1</w:t>
      </w:r>
      <w:r>
        <w:rPr>
          <w:rFonts w:hint="eastAsia" w:ascii="Times New Roman" w:hAnsi="Times New Roman" w:cs="Times New Roman"/>
          <w:i w:val="0"/>
          <w:caps w:val="0"/>
          <w:color w:val="000000"/>
          <w:spacing w:val="0"/>
          <w:sz w:val="24"/>
          <w:szCs w:val="24"/>
          <w:lang w:val="en-US" w:eastAsia="zh-CN"/>
        </w:rPr>
        <w:t>8846643660</w:t>
      </w:r>
      <w:r>
        <w:rPr>
          <w:rFonts w:hint="default" w:ascii="Times New Roman" w:hAnsi="Times New Roman" w:eastAsia="宋体" w:cs="Times New Roman"/>
          <w:i w:val="0"/>
          <w:caps w:val="0"/>
          <w:color w:val="000000"/>
          <w:spacing w:val="0"/>
          <w:sz w:val="24"/>
          <w:szCs w:val="24"/>
          <w:lang w:val="en-US" w:eastAsia="zh-CN"/>
        </w:rPr>
        <w:t xml:space="preserve"> </w:t>
      </w:r>
      <w:r>
        <w:rPr>
          <w:rFonts w:hint="default" w:ascii="Times New Roman" w:hAnsi="Times New Roman" w:eastAsia="宋体" w:cs="Times New Roman"/>
          <w:i w:val="0"/>
          <w:caps w:val="0"/>
          <w:color w:val="000000"/>
          <w:spacing w:val="0"/>
          <w:sz w:val="24"/>
          <w:szCs w:val="24"/>
        </w:rPr>
        <w:t>联系人：</w:t>
      </w:r>
      <w:r>
        <w:rPr>
          <w:rFonts w:hint="eastAsia" w:ascii="Times New Roman" w:hAnsi="Times New Roman" w:eastAsia="宋体" w:cs="Times New Roman"/>
          <w:i w:val="0"/>
          <w:caps w:val="0"/>
          <w:color w:val="000000"/>
          <w:spacing w:val="0"/>
          <w:sz w:val="24"/>
          <w:szCs w:val="24"/>
          <w:lang w:eastAsia="zh-CN"/>
        </w:rPr>
        <w:t>李</w:t>
      </w:r>
      <w:r>
        <w:rPr>
          <w:rFonts w:hint="default" w:ascii="Times New Roman" w:hAnsi="Times New Roman" w:eastAsia="宋体" w:cs="Times New Roman"/>
          <w:i w:val="0"/>
          <w:caps w:val="0"/>
          <w:color w:val="000000"/>
          <w:spacing w:val="0"/>
          <w:sz w:val="24"/>
          <w:szCs w:val="24"/>
        </w:rPr>
        <w:t>工</w:t>
      </w:r>
    </w:p>
    <w:p w14:paraId="1FC6120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rPr>
      </w:pPr>
      <w:r>
        <w:rPr>
          <w:rFonts w:hint="default" w:ascii="Times New Roman" w:hAnsi="Times New Roman" w:eastAsia="宋体" w:cs="Times New Roman"/>
          <w:i w:val="0"/>
          <w:caps w:val="0"/>
          <w:color w:val="000000"/>
          <w:spacing w:val="0"/>
          <w:sz w:val="24"/>
          <w:szCs w:val="24"/>
        </w:rPr>
        <w:t>通讯地址：</w:t>
      </w:r>
      <w:r>
        <w:rPr>
          <w:rFonts w:hint="eastAsia" w:ascii="宋体" w:hAnsi="宋体" w:eastAsia="宋体" w:cs="宋体"/>
          <w:i w:val="0"/>
          <w:iCs w:val="0"/>
          <w:caps w:val="0"/>
          <w:color w:val="000000"/>
          <w:spacing w:val="0"/>
          <w:sz w:val="24"/>
          <w:szCs w:val="24"/>
          <w:u w:val="none"/>
          <w:shd w:val="clear" w:fill="FFFFFF"/>
        </w:rPr>
        <w:t>黑龙江省大庆市高新区外包园</w:t>
      </w:r>
      <w:r>
        <w:rPr>
          <w:rFonts w:hint="default" w:ascii="Times New Roman" w:hAnsi="Times New Roman" w:eastAsia="宋体" w:cs="Times New Roman"/>
          <w:i w:val="0"/>
          <w:iCs w:val="0"/>
          <w:caps w:val="0"/>
          <w:color w:val="000000"/>
          <w:spacing w:val="0"/>
          <w:sz w:val="24"/>
          <w:szCs w:val="24"/>
          <w:u w:val="none"/>
          <w:shd w:val="clear" w:fill="FFFFFF"/>
        </w:rPr>
        <w:t>A3</w:t>
      </w:r>
      <w:r>
        <w:rPr>
          <w:rFonts w:hint="eastAsia" w:ascii="宋体" w:hAnsi="宋体" w:eastAsia="宋体" w:cs="宋体"/>
          <w:i w:val="0"/>
          <w:iCs w:val="0"/>
          <w:caps w:val="0"/>
          <w:color w:val="000000"/>
          <w:spacing w:val="0"/>
          <w:sz w:val="24"/>
          <w:szCs w:val="24"/>
          <w:u w:val="none"/>
          <w:shd w:val="clear" w:fill="FFFFFF"/>
        </w:rPr>
        <w:t>座</w:t>
      </w:r>
      <w:r>
        <w:rPr>
          <w:rFonts w:hint="default" w:ascii="Times New Roman" w:hAnsi="Times New Roman" w:eastAsia="宋体" w:cs="Times New Roman"/>
          <w:i w:val="0"/>
          <w:iCs w:val="0"/>
          <w:caps w:val="0"/>
          <w:color w:val="000000"/>
          <w:spacing w:val="0"/>
          <w:sz w:val="24"/>
          <w:szCs w:val="24"/>
          <w:u w:val="none"/>
          <w:shd w:val="clear" w:fill="FFFFFF"/>
        </w:rPr>
        <w:t>2</w:t>
      </w:r>
      <w:r>
        <w:rPr>
          <w:rFonts w:hint="eastAsia" w:ascii="宋体" w:hAnsi="宋体" w:eastAsia="宋体" w:cs="宋体"/>
          <w:i w:val="0"/>
          <w:iCs w:val="0"/>
          <w:caps w:val="0"/>
          <w:color w:val="000000"/>
          <w:spacing w:val="0"/>
          <w:sz w:val="24"/>
          <w:szCs w:val="24"/>
          <w:u w:val="none"/>
          <w:shd w:val="clear" w:fill="FFFFFF"/>
        </w:rPr>
        <w:t>单元</w:t>
      </w:r>
      <w:r>
        <w:rPr>
          <w:rFonts w:hint="default" w:ascii="Times New Roman" w:hAnsi="Times New Roman" w:eastAsia="宋体" w:cs="Times New Roman"/>
          <w:i w:val="0"/>
          <w:iCs w:val="0"/>
          <w:caps w:val="0"/>
          <w:color w:val="000000"/>
          <w:spacing w:val="0"/>
          <w:sz w:val="24"/>
          <w:szCs w:val="24"/>
          <w:u w:val="none"/>
          <w:shd w:val="clear" w:fill="FFFFFF"/>
        </w:rPr>
        <w:t>4</w:t>
      </w:r>
      <w:r>
        <w:rPr>
          <w:rFonts w:hint="eastAsia" w:ascii="宋体" w:hAnsi="宋体" w:eastAsia="宋体" w:cs="宋体"/>
          <w:i w:val="0"/>
          <w:iCs w:val="0"/>
          <w:caps w:val="0"/>
          <w:color w:val="000000"/>
          <w:spacing w:val="0"/>
          <w:sz w:val="24"/>
          <w:szCs w:val="24"/>
          <w:u w:val="none"/>
          <w:shd w:val="clear" w:fill="FFFFFF"/>
        </w:rPr>
        <w:t>楼</w:t>
      </w:r>
    </w:p>
    <w:p w14:paraId="627AF48F">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eastAsia="sans-serif" w:cs="Times New Roman"/>
          <w:i w:val="0"/>
          <w:caps w:val="0"/>
          <w:color w:val="000000"/>
          <w:spacing w:val="0"/>
          <w:sz w:val="24"/>
          <w:szCs w:val="24"/>
        </w:rPr>
      </w:pPr>
      <w:r>
        <w:rPr>
          <w:rFonts w:hint="default" w:ascii="Times New Roman" w:hAnsi="Times New Roman" w:eastAsia="宋体" w:cs="Times New Roman"/>
          <w:i w:val="0"/>
          <w:caps w:val="0"/>
          <w:color w:val="000000"/>
          <w:spacing w:val="0"/>
          <w:sz w:val="24"/>
          <w:szCs w:val="24"/>
        </w:rPr>
        <w:t>邮箱：bhuakeji@163.com</w:t>
      </w:r>
    </w:p>
    <w:p w14:paraId="6DC876D5">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000000"/>
          <w:spacing w:val="0"/>
          <w:sz w:val="24"/>
          <w:szCs w:val="24"/>
        </w:rPr>
        <w:t>四、公众意见表的网络链接</w:t>
      </w:r>
    </w:p>
    <w:p w14:paraId="1A8AEE1D">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建设项目环境影响评价公众意见表见附件，并按照表格规定格式要求填写（注：公众提交意见时，应当提供有效的联系方式，采用实名方式提交意见并提供常住地址）。</w:t>
      </w:r>
    </w:p>
    <w:p w14:paraId="071F3FDE">
      <w:pPr>
        <w:pStyle w:val="12"/>
        <w:keepNext w:val="0"/>
        <w:keepLines w:val="0"/>
        <w:widowControl/>
        <w:suppressLineNumbers w:val="0"/>
        <w:spacing w:before="0" w:beforeAutospacing="0" w:after="0"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000000"/>
          <w:spacing w:val="0"/>
          <w:sz w:val="24"/>
          <w:szCs w:val="24"/>
        </w:rPr>
        <w:t>五、提交公众意见表的方式和途径</w:t>
      </w:r>
    </w:p>
    <w:p w14:paraId="1A8836F6">
      <w:pPr>
        <w:pStyle w:val="12"/>
        <w:keepNext w:val="0"/>
        <w:keepLines w:val="0"/>
        <w:widowControl/>
        <w:suppressLineNumbers w:val="0"/>
        <w:spacing w:before="75" w:beforeAutospacing="0" w:after="75" w:afterAutospacing="0" w:line="405" w:lineRule="atLeast"/>
        <w:ind w:left="0" w:right="0" w:firstLine="48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在环境影响评价报告书征求意见稿编制过程中，公众可以通过信函、电话、电子邮件或者建设单位提供的其他方式向建设单位提出与环境影响评价相关的意见</w:t>
      </w:r>
      <w:r>
        <w:rPr>
          <w:rFonts w:hint="eastAsia" w:ascii="宋体" w:hAnsi="宋体" w:eastAsia="宋体" w:cs="宋体"/>
          <w:i w:val="0"/>
          <w:iCs w:val="0"/>
          <w:caps w:val="0"/>
          <w:color w:val="000000"/>
          <w:spacing w:val="0"/>
          <w:sz w:val="22"/>
          <w:szCs w:val="22"/>
        </w:rPr>
        <w:t>。</w:t>
      </w:r>
    </w:p>
    <w:p w14:paraId="4E1526EF">
      <w:pPr>
        <w:pStyle w:val="12"/>
        <w:widowControl/>
        <w:spacing w:beforeAutospacing="0" w:afterAutospacing="0" w:line="480" w:lineRule="atLeast"/>
        <w:ind w:firstLine="482" w:firstLineChars="200"/>
        <w:rPr>
          <w:rStyle w:val="16"/>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2.1.2公开日期</w:t>
      </w:r>
    </w:p>
    <w:p w14:paraId="7236CC2C">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建设单位于</w:t>
      </w:r>
      <w:r>
        <w:rPr>
          <w:rFonts w:hint="default" w:ascii="Times New Roman" w:hAnsi="Times New Roman" w:cs="Times New Roman" w:eastAsiaTheme="minorEastAsia"/>
          <w:color w:val="000000" w:themeColor="text1"/>
          <w:szCs w:val="24"/>
          <w:lang w:bidi="zh-CN"/>
        </w:rPr>
        <w:t>202</w:t>
      </w:r>
      <w:r>
        <w:rPr>
          <w:rFonts w:hint="eastAsia" w:ascii="Times New Roman" w:hAnsi="Times New Roman" w:cs="Times New Roman" w:eastAsiaTheme="minorEastAsia"/>
          <w:color w:val="000000" w:themeColor="text1"/>
          <w:szCs w:val="24"/>
          <w:lang w:val="en-US" w:bidi="zh-CN"/>
        </w:rPr>
        <w:t>6</w:t>
      </w:r>
      <w:r>
        <w:rPr>
          <w:rFonts w:hint="default" w:ascii="Times New Roman" w:hAnsi="Times New Roman" w:cs="Times New Roman" w:eastAsiaTheme="minorEastAsia"/>
          <w:color w:val="000000" w:themeColor="text1"/>
          <w:szCs w:val="24"/>
          <w:lang w:bidi="zh-CN"/>
        </w:rPr>
        <w:t>年</w:t>
      </w:r>
      <w:r>
        <w:rPr>
          <w:rFonts w:hint="eastAsia" w:ascii="Times New Roman" w:hAnsi="Times New Roman" w:cs="Times New Roman" w:eastAsiaTheme="minorEastAsia"/>
          <w:color w:val="000000" w:themeColor="text1"/>
          <w:szCs w:val="24"/>
          <w:lang w:val="en-US" w:bidi="zh-CN"/>
        </w:rPr>
        <w:t>5</w:t>
      </w:r>
      <w:r>
        <w:rPr>
          <w:rFonts w:hint="default" w:ascii="Times New Roman" w:hAnsi="Times New Roman" w:cs="Times New Roman" w:eastAsiaTheme="minorEastAsia"/>
          <w:color w:val="000000" w:themeColor="text1"/>
          <w:szCs w:val="24"/>
          <w:lang w:bidi="zh-CN"/>
        </w:rPr>
        <w:t>月</w:t>
      </w:r>
      <w:r>
        <w:rPr>
          <w:rFonts w:hint="eastAsia" w:ascii="Times New Roman" w:hAnsi="Times New Roman" w:cs="Times New Roman" w:eastAsiaTheme="minorEastAsia"/>
          <w:color w:val="000000" w:themeColor="text1"/>
          <w:szCs w:val="24"/>
          <w:lang w:val="en-US" w:bidi="zh-CN"/>
        </w:rPr>
        <w:t>11</w:t>
      </w:r>
      <w:r>
        <w:rPr>
          <w:rFonts w:hint="default" w:ascii="Times New Roman" w:hAnsi="Times New Roman" w:cs="Times New Roman" w:eastAsiaTheme="minorEastAsia"/>
          <w:color w:val="000000" w:themeColor="text1"/>
          <w:szCs w:val="24"/>
          <w:lang w:bidi="zh-CN"/>
        </w:rPr>
        <w:t>日</w:t>
      </w:r>
      <w:r>
        <w:rPr>
          <w:rFonts w:hint="default" w:ascii="Times New Roman" w:hAnsi="Times New Roman" w:cs="Times New Roman" w:eastAsiaTheme="minorEastAsia"/>
          <w:color w:val="000000" w:themeColor="text1"/>
          <w:szCs w:val="24"/>
        </w:rPr>
        <w:t>首次公开了本项目环境影响评价信息。</w:t>
      </w:r>
    </w:p>
    <w:p w14:paraId="084904AF">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根据上述公开内容及日期的描述，公开内容及日期符合《环境影响评价公众参与办法》（以下简称《办法》）中第九条的规定。</w:t>
      </w:r>
    </w:p>
    <w:p w14:paraId="7CDFEF5B">
      <w:pPr>
        <w:pStyle w:val="12"/>
        <w:widowControl/>
        <w:spacing w:beforeAutospacing="0" w:afterAutospacing="0" w:line="48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2.2 公开方式</w:t>
      </w:r>
    </w:p>
    <w:p w14:paraId="1BDA7163">
      <w:pPr>
        <w:pStyle w:val="12"/>
        <w:widowControl/>
        <w:spacing w:beforeAutospacing="0" w:afterAutospacing="0" w:line="48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2.2.1 网络</w:t>
      </w:r>
    </w:p>
    <w:p w14:paraId="61A7D0D4">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本项目首次环境影响评价信息公开的载体为：</w:t>
      </w:r>
      <w:r>
        <w:rPr>
          <w:rFonts w:hint="default" w:ascii="Times New Roman" w:hAnsi="Times New Roman" w:cs="Times New Roman" w:eastAsiaTheme="minorEastAsia"/>
          <w:color w:val="000000" w:themeColor="text1"/>
          <w:szCs w:val="24"/>
          <w:lang w:val="en-US" w:eastAsia="zh-CN"/>
        </w:rPr>
        <w:t>黑龙江环保技术服务网</w:t>
      </w:r>
      <w:r>
        <w:rPr>
          <w:rFonts w:hint="default" w:ascii="Times New Roman" w:hAnsi="Times New Roman" w:cs="Times New Roman" w:eastAsiaTheme="minorEastAsia"/>
          <w:color w:val="000000" w:themeColor="text1"/>
          <w:szCs w:val="24"/>
        </w:rPr>
        <w:t>。</w:t>
      </w:r>
    </w:p>
    <w:p w14:paraId="59055095">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（1）载体选取符合性分析</w:t>
      </w:r>
    </w:p>
    <w:p w14:paraId="52E26A47">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本项目首次环境影响评价信息公开选择了</w:t>
      </w:r>
      <w:r>
        <w:rPr>
          <w:rFonts w:hint="default" w:ascii="Times New Roman" w:hAnsi="Times New Roman" w:cs="Times New Roman" w:eastAsiaTheme="minorEastAsia"/>
          <w:color w:val="000000" w:themeColor="text1"/>
          <w:szCs w:val="24"/>
          <w:lang w:eastAsia="zh-CN"/>
        </w:rPr>
        <w:t>黑龙江环保技术服务网</w:t>
      </w:r>
      <w:r>
        <w:rPr>
          <w:rFonts w:hint="default" w:ascii="Times New Roman" w:hAnsi="Times New Roman" w:cs="Times New Roman" w:eastAsiaTheme="minorEastAsia"/>
          <w:color w:val="000000" w:themeColor="text1"/>
          <w:szCs w:val="24"/>
        </w:rPr>
        <w:t>，符合《办法》中第九条“通过建设项目所在地公共媒体网站”进行公开的要求。</w:t>
      </w:r>
    </w:p>
    <w:p w14:paraId="00202760">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（2）网络公示时间</w:t>
      </w:r>
    </w:p>
    <w:p w14:paraId="1D6930FB">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建设单位于</w:t>
      </w:r>
      <w:r>
        <w:rPr>
          <w:rFonts w:hint="default" w:ascii="Times New Roman" w:hAnsi="Times New Roman" w:cs="Times New Roman" w:eastAsiaTheme="minorEastAsia"/>
          <w:szCs w:val="24"/>
          <w:lang w:bidi="zh-CN"/>
        </w:rPr>
        <w:t>202</w:t>
      </w:r>
      <w:r>
        <w:rPr>
          <w:rFonts w:hint="eastAsia" w:ascii="Times New Roman" w:hAnsi="Times New Roman" w:cs="Times New Roman" w:eastAsiaTheme="minorEastAsia"/>
          <w:szCs w:val="24"/>
          <w:lang w:val="en-US" w:bidi="zh-CN"/>
        </w:rPr>
        <w:t>6</w:t>
      </w:r>
      <w:r>
        <w:rPr>
          <w:rFonts w:hint="default" w:ascii="Times New Roman" w:hAnsi="Times New Roman" w:cs="Times New Roman" w:eastAsiaTheme="minorEastAsia"/>
          <w:szCs w:val="24"/>
          <w:lang w:bidi="zh-CN"/>
        </w:rPr>
        <w:t>年</w:t>
      </w:r>
      <w:r>
        <w:rPr>
          <w:rFonts w:hint="eastAsia" w:ascii="Times New Roman" w:hAnsi="Times New Roman" w:cs="Times New Roman" w:eastAsiaTheme="minorEastAsia"/>
          <w:szCs w:val="24"/>
          <w:lang w:val="en-US" w:bidi="zh-CN"/>
        </w:rPr>
        <w:t>5</w:t>
      </w:r>
      <w:r>
        <w:rPr>
          <w:rFonts w:hint="default" w:ascii="Times New Roman" w:hAnsi="Times New Roman" w:cs="Times New Roman" w:eastAsiaTheme="minorEastAsia"/>
          <w:szCs w:val="24"/>
          <w:lang w:bidi="zh-CN"/>
        </w:rPr>
        <w:t>月</w:t>
      </w:r>
      <w:r>
        <w:rPr>
          <w:rFonts w:hint="eastAsia" w:ascii="Times New Roman" w:hAnsi="Times New Roman" w:cs="Times New Roman" w:eastAsiaTheme="minorEastAsia"/>
          <w:szCs w:val="24"/>
          <w:lang w:val="en-US" w:bidi="zh-CN"/>
        </w:rPr>
        <w:t>11</w:t>
      </w:r>
      <w:r>
        <w:rPr>
          <w:rFonts w:hint="default" w:ascii="Times New Roman" w:hAnsi="Times New Roman" w:cs="Times New Roman" w:eastAsiaTheme="minorEastAsia"/>
          <w:szCs w:val="24"/>
          <w:lang w:bidi="zh-CN"/>
        </w:rPr>
        <w:t>日</w:t>
      </w:r>
      <w:r>
        <w:rPr>
          <w:rFonts w:hint="default" w:ascii="Times New Roman" w:hAnsi="Times New Roman" w:cs="Times New Roman" w:eastAsiaTheme="minorEastAsia"/>
          <w:color w:val="000000" w:themeColor="text1"/>
          <w:szCs w:val="24"/>
        </w:rPr>
        <w:t>首次公开了本项目环境影响评价信息。</w:t>
      </w:r>
    </w:p>
    <w:p w14:paraId="5D7930C2">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（3）网址及截图。</w:t>
      </w:r>
    </w:p>
    <w:p w14:paraId="015C3E47">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网址</w:t>
      </w:r>
      <w:r>
        <w:rPr>
          <w:rFonts w:hint="default"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fldChar w:fldCharType="begin"/>
      </w:r>
      <w:r>
        <w:rPr>
          <w:rFonts w:hint="default" w:ascii="Times New Roman" w:hAnsi="Times New Roman" w:cs="Times New Roman" w:eastAsiaTheme="minorEastAsia"/>
          <w:color w:val="auto"/>
          <w:szCs w:val="24"/>
        </w:rPr>
        <w:instrText xml:space="preserve"> HYPERLINK "https://www.hljhbjsfw.cn/NewsDetail.aspx?ID=686" </w:instrText>
      </w:r>
      <w:r>
        <w:rPr>
          <w:rFonts w:hint="default" w:ascii="Times New Roman" w:hAnsi="Times New Roman" w:cs="Times New Roman" w:eastAsiaTheme="minorEastAsia"/>
          <w:color w:val="auto"/>
          <w:szCs w:val="24"/>
        </w:rPr>
        <w:fldChar w:fldCharType="separate"/>
      </w:r>
      <w:r>
        <w:rPr>
          <w:rStyle w:val="18"/>
          <w:rFonts w:hint="default" w:ascii="Times New Roman" w:hAnsi="Times New Roman" w:cs="Times New Roman" w:eastAsiaTheme="minorEastAsia"/>
          <w:color w:val="auto"/>
          <w:szCs w:val="24"/>
        </w:rPr>
        <w:t>http://www.hljhbjsfw.cn/NewsDetail.aspx?ID=95</w:t>
      </w:r>
      <w:r>
        <w:rPr>
          <w:rStyle w:val="18"/>
          <w:rFonts w:hint="eastAsia" w:ascii="Times New Roman" w:hAnsi="Times New Roman" w:cs="Times New Roman" w:eastAsiaTheme="minorEastAsia"/>
          <w:color w:val="auto"/>
          <w:szCs w:val="24"/>
          <w:lang w:val="en-US" w:eastAsia="zh-CN"/>
        </w:rPr>
        <w:t>4</w:t>
      </w:r>
      <w:r>
        <w:rPr>
          <w:rFonts w:hint="default" w:ascii="Times New Roman" w:hAnsi="Times New Roman" w:cs="Times New Roman" w:eastAsiaTheme="minorEastAsia"/>
          <w:color w:val="auto"/>
          <w:szCs w:val="24"/>
        </w:rPr>
        <w:fldChar w:fldCharType="end"/>
      </w:r>
    </w:p>
    <w:p w14:paraId="6B19563D">
      <w:pPr>
        <w:pStyle w:val="12"/>
        <w:widowControl/>
        <w:spacing w:beforeAutospacing="0" w:afterAutospacing="0" w:line="480" w:lineRule="atLeast"/>
        <w:ind w:firstLine="480" w:firstLineChars="200"/>
        <w:rPr>
          <w:rFonts w:hint="default" w:ascii="Times New Roman" w:hAnsi="Times New Roman" w:cs="Times New Roman" w:eastAsiaTheme="minorEastAsia"/>
          <w:color w:val="000000" w:themeColor="text1"/>
          <w:szCs w:val="24"/>
          <w:highlight w:val="yellow"/>
        </w:rPr>
      </w:pPr>
      <w:r>
        <w:rPr>
          <w:rFonts w:hint="default" w:ascii="Times New Roman" w:hAnsi="Times New Roman" w:cs="Times New Roman" w:eastAsiaTheme="minorEastAsia"/>
          <w:color w:val="000000" w:themeColor="text1"/>
          <w:szCs w:val="24"/>
          <w:highlight w:val="yellow"/>
        </w:rPr>
        <w:t>截图：</w:t>
      </w:r>
    </w:p>
    <w:p w14:paraId="3BAE0F72">
      <w:pPr>
        <w:pStyle w:val="12"/>
        <w:widowControl/>
        <w:spacing w:beforeAutospacing="0" w:afterAutospacing="0"/>
        <w:jc w:val="center"/>
        <w:rPr>
          <w:rFonts w:hint="default" w:ascii="Times New Roman" w:hAnsi="Times New Roman" w:cs="Times New Roman" w:eastAsiaTheme="minorEastAsia"/>
          <w:color w:val="000000" w:themeColor="text1"/>
          <w:szCs w:val="24"/>
          <w:lang w:eastAsia="zh-CN"/>
        </w:rPr>
      </w:pPr>
      <w:r>
        <w:drawing>
          <wp:inline distT="0" distB="0" distL="114300" distR="114300">
            <wp:extent cx="5758180" cy="6358255"/>
            <wp:effectExtent l="0" t="0" r="1397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758180" cy="6358255"/>
                    </a:xfrm>
                    <a:prstGeom prst="rect">
                      <a:avLst/>
                    </a:prstGeom>
                    <a:noFill/>
                    <a:ln>
                      <a:noFill/>
                    </a:ln>
                  </pic:spPr>
                </pic:pic>
              </a:graphicData>
            </a:graphic>
          </wp:inline>
        </w:drawing>
      </w:r>
    </w:p>
    <w:p w14:paraId="083B8BFE">
      <w:pPr>
        <w:pStyle w:val="12"/>
        <w:widowControl/>
        <w:spacing w:beforeAutospacing="0" w:afterAutospacing="0" w:line="50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2.2.2其他</w:t>
      </w:r>
    </w:p>
    <w:p w14:paraId="550C72FB">
      <w:pPr>
        <w:pStyle w:val="12"/>
        <w:bidi w:val="0"/>
        <w:rPr>
          <w:rFonts w:hint="default"/>
        </w:rPr>
      </w:pPr>
      <w:r>
        <w:rPr>
          <w:rFonts w:hint="default"/>
        </w:rPr>
        <w:t>无。</w:t>
      </w:r>
    </w:p>
    <w:p w14:paraId="53BFAB34">
      <w:pPr>
        <w:pStyle w:val="12"/>
        <w:widowControl/>
        <w:spacing w:beforeAutospacing="0" w:afterAutospacing="0" w:line="50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2.3 公众意见情况</w:t>
      </w:r>
    </w:p>
    <w:p w14:paraId="3DBC7F89">
      <w:pPr>
        <w:pStyle w:val="12"/>
        <w:widowControl/>
        <w:spacing w:beforeAutospacing="0" w:afterAutospacing="0" w:line="500" w:lineRule="atLeas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无。</w:t>
      </w:r>
    </w:p>
    <w:p w14:paraId="24937E32">
      <w:pPr>
        <w:pStyle w:val="12"/>
        <w:widowControl/>
        <w:spacing w:beforeAutospacing="0" w:afterAutospacing="0" w:line="50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 征求意见稿公示情况</w:t>
      </w:r>
    </w:p>
    <w:p w14:paraId="1D367F10">
      <w:pPr>
        <w:pStyle w:val="12"/>
        <w:widowControl/>
        <w:spacing w:beforeAutospacing="0" w:afterAutospacing="0" w:line="50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3.1 公示内容及时限</w:t>
      </w:r>
    </w:p>
    <w:p w14:paraId="3EF1462E">
      <w:pPr>
        <w:pStyle w:val="12"/>
        <w:widowControl/>
        <w:spacing w:beforeAutospacing="0" w:afterAutospacing="0" w:line="500" w:lineRule="atLeast"/>
        <w:ind w:firstLine="482" w:firstLineChars="200"/>
        <w:rPr>
          <w:rStyle w:val="16"/>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3.1.1公开内容</w:t>
      </w:r>
    </w:p>
    <w:p w14:paraId="7A07BDDF">
      <w:pPr>
        <w:spacing w:line="500" w:lineRule="exact"/>
        <w:ind w:firstLine="480" w:firstLineChars="200"/>
        <w:jc w:val="both"/>
        <w:rPr>
          <w:rFonts w:hint="default" w:ascii="Times New Roman" w:hAnsi="Times New Roman" w:cs="Times New Roman"/>
          <w:sz w:val="24"/>
        </w:rPr>
      </w:pPr>
      <w:r>
        <w:rPr>
          <w:rFonts w:hint="default" w:ascii="Times New Roman" w:hAnsi="Times New Roman" w:cs="Times New Roman"/>
          <w:sz w:val="24"/>
        </w:rPr>
        <w:t>根据《环境影响评价公众参与办法》（生态环境部第4号，2019年1月1日起实施）的规定，建设项目环境影响报告书征求意见稿形成后，建设单位应当公开下列信息，征求与该建设项目环境影响有关的意见，具体内容如下：</w:t>
      </w:r>
    </w:p>
    <w:p w14:paraId="00B7644D">
      <w:pPr>
        <w:spacing w:line="500" w:lineRule="exact"/>
        <w:ind w:firstLine="482" w:firstLineChars="200"/>
        <w:jc w:val="center"/>
        <w:rPr>
          <w:rFonts w:hint="eastAsia" w:ascii="Times New Roman" w:hAnsi="Times New Roman" w:cs="Times New Roman"/>
          <w:b/>
          <w:bCs/>
          <w:sz w:val="24"/>
          <w:lang w:eastAsia="zh-CN"/>
        </w:rPr>
      </w:pPr>
    </w:p>
    <w:p w14:paraId="45A4E943">
      <w:pPr>
        <w:spacing w:line="500" w:lineRule="exact"/>
        <w:ind w:firstLine="482" w:firstLineChars="200"/>
        <w:jc w:val="center"/>
        <w:rPr>
          <w:rFonts w:hint="default" w:ascii="Times New Roman" w:hAnsi="Times New Roman" w:eastAsia="宋体" w:cs="Times New Roman"/>
          <w:b/>
          <w:bCs/>
          <w:sz w:val="24"/>
          <w:lang w:eastAsia="zh-CN"/>
        </w:rPr>
      </w:pPr>
      <w:r>
        <w:rPr>
          <w:rFonts w:hint="eastAsia" w:ascii="Times New Roman" w:hAnsi="Times New Roman" w:cs="Times New Roman"/>
          <w:b/>
          <w:bCs/>
          <w:sz w:val="24"/>
          <w:lang w:eastAsia="zh-CN"/>
        </w:rPr>
        <w:t>徐深27-H1井地面工程项目</w:t>
      </w:r>
    </w:p>
    <w:p w14:paraId="7010F051">
      <w:pPr>
        <w:spacing w:line="500" w:lineRule="exact"/>
        <w:ind w:firstLine="482" w:firstLineChars="200"/>
        <w:jc w:val="center"/>
        <w:rPr>
          <w:rFonts w:hint="default" w:ascii="Times New Roman" w:hAnsi="Times New Roman" w:eastAsia="宋体" w:cs="Times New Roman"/>
          <w:b/>
          <w:bCs/>
          <w:sz w:val="24"/>
          <w:lang w:eastAsia="zh-CN"/>
        </w:rPr>
      </w:pPr>
      <w:r>
        <w:rPr>
          <w:rFonts w:hint="default" w:ascii="Times New Roman" w:hAnsi="Times New Roman" w:eastAsia="宋体" w:cs="Times New Roman"/>
          <w:b/>
          <w:bCs/>
          <w:sz w:val="24"/>
        </w:rPr>
        <w:t>环境影响评价</w:t>
      </w:r>
      <w:r>
        <w:rPr>
          <w:rFonts w:hint="eastAsia" w:ascii="Times New Roman" w:hAnsi="Times New Roman" w:cs="Times New Roman"/>
          <w:b/>
          <w:bCs/>
          <w:sz w:val="24"/>
          <w:lang w:val="en-US" w:eastAsia="zh-CN"/>
        </w:rPr>
        <w:t>征求意见稿</w:t>
      </w:r>
      <w:r>
        <w:rPr>
          <w:rFonts w:hint="default" w:ascii="Times New Roman" w:hAnsi="Times New Roman" w:eastAsia="宋体" w:cs="Times New Roman"/>
          <w:b/>
          <w:bCs/>
          <w:sz w:val="24"/>
          <w:lang w:eastAsia="zh-CN"/>
        </w:rPr>
        <w:t>公示</w:t>
      </w:r>
    </w:p>
    <w:p w14:paraId="3ABC56F9">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根据《环境影响评价公众参与办法》等相关规定，建设项目环境影响报告书征求意见稿形成后，建设单位公开下列信息：</w:t>
      </w:r>
    </w:p>
    <w:p w14:paraId="6F2A1426">
      <w:pPr>
        <w:pStyle w:val="12"/>
        <w:widowControl/>
        <w:spacing w:beforeAutospacing="0" w:afterAutospacing="0" w:line="500" w:lineRule="atLeast"/>
        <w:ind w:firstLine="482" w:firstLineChars="200"/>
        <w:jc w:val="both"/>
        <w:rPr>
          <w:rFonts w:hint="default" w:ascii="Times New Roman" w:hAnsi="Times New Roman" w:cs="Times New Roman" w:eastAsiaTheme="minorEastAsia"/>
          <w:color w:val="auto"/>
          <w:szCs w:val="24"/>
        </w:rPr>
      </w:pPr>
      <w:r>
        <w:rPr>
          <w:rStyle w:val="16"/>
          <w:rFonts w:hint="eastAsia" w:ascii="宋体" w:hAnsi="宋体" w:eastAsia="宋体" w:cs="宋体"/>
          <w:i w:val="0"/>
          <w:iCs w:val="0"/>
          <w:caps w:val="0"/>
          <w:color w:val="444444"/>
          <w:spacing w:val="0"/>
          <w:sz w:val="24"/>
          <w:szCs w:val="24"/>
        </w:rPr>
        <w:t>一、环境影响报告书征求意见稿全文的网络链接及查阅纸质报告书的方式和途径：</w:t>
      </w:r>
      <w:r>
        <w:rPr>
          <w:rFonts w:hint="default" w:ascii="Times New Roman" w:hAnsi="Times New Roman" w:cs="Times New Roman" w:eastAsiaTheme="minorEastAsia"/>
          <w:color w:val="auto"/>
          <w:szCs w:val="24"/>
        </w:rPr>
        <w:t> </w:t>
      </w:r>
      <w:r>
        <w:rPr>
          <w:rFonts w:hint="eastAsia" w:ascii="Times New Roman" w:hAnsi="Times New Roman" w:cs="Times New Roman" w:eastAsiaTheme="minorEastAsia"/>
          <w:color w:val="auto"/>
          <w:szCs w:val="24"/>
        </w:rPr>
        <w:t>征求意见稿查阅链接：见附件</w:t>
      </w:r>
    </w:p>
    <w:p w14:paraId="0098ED8E">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纸质版报告书查阅途径：</w:t>
      </w:r>
    </w:p>
    <w:p w14:paraId="378659A1">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eastAsia="zh-CN"/>
        </w:rPr>
      </w:pPr>
      <w:r>
        <w:rPr>
          <w:rFonts w:hint="eastAsia"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t>1</w:t>
      </w:r>
      <w:r>
        <w:rPr>
          <w:rFonts w:hint="eastAsia" w:ascii="Times New Roman" w:hAnsi="Times New Roman" w:cs="Times New Roman" w:eastAsiaTheme="minorEastAsia"/>
          <w:color w:val="auto"/>
          <w:szCs w:val="24"/>
        </w:rPr>
        <w:t>）</w:t>
      </w:r>
      <w:r>
        <w:rPr>
          <w:rFonts w:hint="eastAsia" w:ascii="Times New Roman" w:hAnsi="Times New Roman" w:cs="Times New Roman" w:eastAsiaTheme="minorEastAsia"/>
          <w:color w:val="auto"/>
          <w:szCs w:val="24"/>
          <w:lang w:eastAsia="zh-CN"/>
        </w:rPr>
        <w:t>大庆油田有限责任公司采气分公司</w:t>
      </w:r>
    </w:p>
    <w:p w14:paraId="3B23959E">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联系人：</w:t>
      </w:r>
      <w:r>
        <w:rPr>
          <w:rFonts w:hint="eastAsia" w:ascii="Times New Roman" w:hAnsi="Times New Roman" w:cs="Times New Roman" w:eastAsiaTheme="minorEastAsia"/>
          <w:color w:val="auto"/>
          <w:szCs w:val="24"/>
          <w:lang w:val="en-US" w:eastAsia="zh-CN"/>
        </w:rPr>
        <w:t>郑工</w:t>
      </w:r>
      <w:r>
        <w:rPr>
          <w:rFonts w:hint="eastAsia" w:ascii="Times New Roman" w:hAnsi="Times New Roman" w:cs="Times New Roman" w:eastAsiaTheme="minorEastAsia"/>
          <w:color w:val="auto"/>
          <w:szCs w:val="24"/>
        </w:rPr>
        <w:tab/>
      </w:r>
      <w:r>
        <w:rPr>
          <w:rFonts w:hint="eastAsia" w:ascii="Times New Roman" w:hAnsi="Times New Roman" w:cs="Times New Roman" w:eastAsiaTheme="minorEastAsia"/>
          <w:color w:val="auto"/>
          <w:szCs w:val="24"/>
        </w:rPr>
        <w:t>联系方式：</w:t>
      </w:r>
      <w:r>
        <w:rPr>
          <w:rFonts w:hint="eastAsia" w:ascii="Times New Roman" w:hAnsi="Times New Roman" w:cs="Times New Roman" w:eastAsiaTheme="minorEastAsia"/>
          <w:color w:val="auto"/>
          <w:szCs w:val="24"/>
          <w:lang w:val="en-US" w:eastAsia="zh-CN"/>
        </w:rPr>
        <w:t>0459-5932287</w:t>
      </w:r>
    </w:p>
    <w:p w14:paraId="4FA1629D">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eastAsia="zh-CN"/>
        </w:rPr>
      </w:pPr>
      <w:r>
        <w:rPr>
          <w:rFonts w:hint="eastAsia"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t>2</w:t>
      </w:r>
      <w:r>
        <w:rPr>
          <w:rFonts w:hint="eastAsia" w:ascii="Times New Roman" w:hAnsi="Times New Roman" w:cs="Times New Roman" w:eastAsiaTheme="minorEastAsia"/>
          <w:color w:val="auto"/>
          <w:szCs w:val="24"/>
        </w:rPr>
        <w:t>）</w:t>
      </w:r>
      <w:r>
        <w:rPr>
          <w:rFonts w:hint="eastAsia" w:ascii="Times New Roman" w:hAnsi="Times New Roman" w:cs="Times New Roman" w:eastAsiaTheme="minorEastAsia"/>
          <w:color w:val="auto"/>
          <w:szCs w:val="24"/>
          <w:lang w:val="en-US" w:eastAsia="zh-CN"/>
        </w:rPr>
        <w:t>湖南葆华环保科技有限公司</w:t>
      </w:r>
    </w:p>
    <w:p w14:paraId="0EA21DF7">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rPr>
        <w:t>联系人：</w:t>
      </w:r>
      <w:r>
        <w:rPr>
          <w:rFonts w:hint="eastAsia" w:ascii="Times New Roman" w:hAnsi="Times New Roman" w:cs="Times New Roman" w:eastAsiaTheme="minorEastAsia"/>
          <w:color w:val="auto"/>
          <w:szCs w:val="24"/>
          <w:lang w:val="en-US" w:eastAsia="zh-CN"/>
        </w:rPr>
        <w:t>李</w:t>
      </w:r>
      <w:r>
        <w:rPr>
          <w:rFonts w:hint="eastAsia" w:ascii="Times New Roman" w:hAnsi="Times New Roman" w:cs="Times New Roman" w:eastAsiaTheme="minorEastAsia"/>
          <w:color w:val="auto"/>
          <w:szCs w:val="24"/>
        </w:rPr>
        <w:t>工</w:t>
      </w:r>
      <w:r>
        <w:rPr>
          <w:rFonts w:hint="default" w:ascii="Times New Roman" w:hAnsi="Times New Roman" w:cs="Times New Roman" w:eastAsiaTheme="minorEastAsia"/>
          <w:color w:val="auto"/>
          <w:szCs w:val="24"/>
        </w:rPr>
        <w:t> </w:t>
      </w:r>
      <w:r>
        <w:rPr>
          <w:rFonts w:hint="eastAsia" w:ascii="Times New Roman" w:hAnsi="Times New Roman" w:cs="Times New Roman" w:eastAsiaTheme="minorEastAsia"/>
          <w:color w:val="auto"/>
          <w:szCs w:val="24"/>
        </w:rPr>
        <w:t>联系方式：</w:t>
      </w:r>
      <w:r>
        <w:rPr>
          <w:rFonts w:hint="eastAsia" w:ascii="Times New Roman" w:hAnsi="Times New Roman" w:cs="Times New Roman" w:eastAsiaTheme="minorEastAsia"/>
          <w:color w:val="auto"/>
          <w:szCs w:val="24"/>
          <w:lang w:eastAsia="zh-CN"/>
        </w:rPr>
        <w:t>1</w:t>
      </w:r>
      <w:r>
        <w:rPr>
          <w:rFonts w:hint="eastAsia" w:ascii="Times New Roman" w:hAnsi="Times New Roman" w:cs="Times New Roman" w:eastAsiaTheme="minorEastAsia"/>
          <w:color w:val="auto"/>
          <w:szCs w:val="24"/>
          <w:lang w:val="en-US" w:eastAsia="zh-CN"/>
        </w:rPr>
        <w:t>8846643660</w:t>
      </w:r>
    </w:p>
    <w:p w14:paraId="3800A2F6">
      <w:pPr>
        <w:pStyle w:val="12"/>
        <w:keepNext w:val="0"/>
        <w:keepLines w:val="0"/>
        <w:widowControl/>
        <w:suppressLineNumbers w:val="0"/>
        <w:spacing w:before="75" w:beforeAutospacing="0" w:after="75" w:afterAutospacing="0" w:line="405" w:lineRule="atLeast"/>
        <w:ind w:left="0" w:right="0" w:firstLine="480"/>
        <w:rPr>
          <w:rFonts w:hint="default" w:ascii="sans-serif" w:hAnsi="sans-serif" w:eastAsia="sans-serif" w:cs="sans-serif"/>
          <w:i w:val="0"/>
          <w:iCs w:val="0"/>
          <w:caps w:val="0"/>
          <w:color w:val="000000"/>
          <w:spacing w:val="0"/>
          <w:sz w:val="24"/>
          <w:szCs w:val="24"/>
        </w:rPr>
      </w:pPr>
      <w:r>
        <w:rPr>
          <w:rStyle w:val="16"/>
          <w:rFonts w:hint="eastAsia" w:ascii="宋体" w:hAnsi="宋体" w:eastAsia="宋体" w:cs="宋体"/>
          <w:i w:val="0"/>
          <w:iCs w:val="0"/>
          <w:caps w:val="0"/>
          <w:color w:val="444444"/>
          <w:spacing w:val="0"/>
          <w:sz w:val="24"/>
          <w:szCs w:val="24"/>
        </w:rPr>
        <w:t>二、征求意见的公众范围</w:t>
      </w:r>
    </w:p>
    <w:p w14:paraId="04BAF43D">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征求意见的公众范围为环境影响评价范围内的公民、法人和其他组织等。</w:t>
      </w:r>
    </w:p>
    <w:p w14:paraId="0D8215FA">
      <w:pPr>
        <w:pStyle w:val="12"/>
        <w:keepNext w:val="0"/>
        <w:keepLines w:val="0"/>
        <w:widowControl/>
        <w:suppressLineNumbers w:val="0"/>
        <w:spacing w:before="75" w:beforeAutospacing="0" w:after="75" w:afterAutospacing="0" w:line="405" w:lineRule="atLeast"/>
        <w:ind w:left="0" w:right="0" w:firstLine="480"/>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444444"/>
          <w:spacing w:val="0"/>
          <w:sz w:val="24"/>
          <w:szCs w:val="24"/>
        </w:rPr>
        <w:t>三、</w:t>
      </w:r>
      <w:r>
        <w:rPr>
          <w:rStyle w:val="16"/>
          <w:rFonts w:hint="eastAsia" w:ascii="宋体" w:hAnsi="宋体" w:eastAsia="宋体" w:cs="宋体"/>
          <w:i w:val="0"/>
          <w:iCs w:val="0"/>
          <w:caps w:val="0"/>
          <w:color w:val="444444"/>
          <w:spacing w:val="0"/>
          <w:sz w:val="24"/>
          <w:szCs w:val="24"/>
        </w:rPr>
        <w:t>公众意见表的网络连接</w:t>
      </w:r>
    </w:p>
    <w:p w14:paraId="0A038B9B">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网址：见附件</w:t>
      </w:r>
    </w:p>
    <w:p w14:paraId="7457774E">
      <w:pPr>
        <w:pStyle w:val="2"/>
        <w:keepNext w:val="0"/>
        <w:keepLines w:val="0"/>
        <w:widowControl/>
        <w:suppressLineNumbers w:val="0"/>
        <w:spacing w:before="0" w:beforeAutospacing="0" w:line="405" w:lineRule="atLeast"/>
        <w:ind w:left="0" w:right="0" w:firstLine="480"/>
        <w:rPr>
          <w:rFonts w:hint="default" w:ascii="sans-serif" w:hAnsi="sans-serif" w:eastAsia="sans-serif" w:cs="sans-serif"/>
          <w:i w:val="0"/>
          <w:iCs w:val="0"/>
          <w:caps w:val="0"/>
          <w:color w:val="000000"/>
          <w:spacing w:val="0"/>
        </w:rPr>
      </w:pPr>
      <w:r>
        <w:rPr>
          <w:rStyle w:val="16"/>
          <w:rFonts w:hint="eastAsia" w:ascii="宋体" w:hAnsi="宋体" w:eastAsia="宋体" w:cs="宋体"/>
          <w:b/>
          <w:i w:val="0"/>
          <w:iCs w:val="0"/>
          <w:caps w:val="0"/>
          <w:color w:val="444444"/>
          <w:spacing w:val="0"/>
          <w:sz w:val="24"/>
          <w:szCs w:val="24"/>
        </w:rPr>
        <w:t>四、公众提出意见的方式和途径</w:t>
      </w:r>
    </w:p>
    <w:p w14:paraId="129BD25B">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本工程环境影响报告书现正在完善过程中，公众可通过电话、电子邮件等方式向建设单位提出与环境影响评价相关的意见。</w:t>
      </w:r>
    </w:p>
    <w:p w14:paraId="3EB96B3E">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t>1</w:t>
      </w:r>
      <w:r>
        <w:rPr>
          <w:rFonts w:hint="eastAsia" w:ascii="Times New Roman" w:hAnsi="Times New Roman" w:cs="Times New Roman" w:eastAsiaTheme="minorEastAsia"/>
          <w:color w:val="auto"/>
          <w:szCs w:val="24"/>
        </w:rPr>
        <w:t>）建设单位</w:t>
      </w:r>
    </w:p>
    <w:p w14:paraId="219EE424">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eastAsia="zh-CN"/>
        </w:rPr>
      </w:pPr>
      <w:r>
        <w:rPr>
          <w:rFonts w:hint="eastAsia" w:ascii="Times New Roman" w:hAnsi="Times New Roman" w:cs="Times New Roman" w:eastAsiaTheme="minorEastAsia"/>
          <w:color w:val="auto"/>
          <w:szCs w:val="24"/>
        </w:rPr>
        <w:t>单位名称：</w:t>
      </w:r>
      <w:r>
        <w:rPr>
          <w:rFonts w:hint="eastAsia" w:ascii="Times New Roman" w:hAnsi="Times New Roman" w:cs="Times New Roman" w:eastAsiaTheme="minorEastAsia"/>
          <w:color w:val="auto"/>
          <w:szCs w:val="24"/>
          <w:lang w:eastAsia="zh-CN"/>
        </w:rPr>
        <w:t>大庆油田有限责任公司采气分公司</w:t>
      </w:r>
    </w:p>
    <w:p w14:paraId="742494ED">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通讯地址：</w:t>
      </w:r>
      <w:r>
        <w:rPr>
          <w:rFonts w:hint="default" w:ascii="Times New Roman" w:hAnsi="Times New Roman" w:cs="Times New Roman" w:eastAsiaTheme="minorEastAsia"/>
          <w:color w:val="auto"/>
          <w:szCs w:val="24"/>
        </w:rPr>
        <w:t>黑龙江省大庆市让胡路区</w:t>
      </w:r>
      <w:r>
        <w:rPr>
          <w:rFonts w:hint="eastAsia" w:ascii="Times New Roman" w:hAnsi="Times New Roman" w:cs="Times New Roman" w:eastAsiaTheme="minorEastAsia"/>
          <w:color w:val="auto"/>
          <w:szCs w:val="24"/>
          <w:lang w:val="en-US" w:eastAsia="zh-CN"/>
        </w:rPr>
        <w:t>玉门街200</w:t>
      </w:r>
      <w:r>
        <w:rPr>
          <w:rFonts w:hint="default" w:ascii="Times New Roman" w:hAnsi="Times New Roman" w:cs="Times New Roman" w:eastAsiaTheme="minorEastAsia"/>
          <w:color w:val="auto"/>
          <w:szCs w:val="24"/>
        </w:rPr>
        <w:t>号</w:t>
      </w:r>
    </w:p>
    <w:p w14:paraId="6439D180">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联系方式：</w:t>
      </w:r>
      <w:r>
        <w:rPr>
          <w:rFonts w:hint="eastAsia" w:ascii="Times New Roman" w:hAnsi="Times New Roman" w:cs="Times New Roman" w:eastAsiaTheme="minorEastAsia"/>
          <w:color w:val="auto"/>
          <w:szCs w:val="24"/>
          <w:lang w:val="en-US" w:eastAsia="zh-CN"/>
        </w:rPr>
        <w:t>郑工</w:t>
      </w:r>
      <w:r>
        <w:rPr>
          <w:rFonts w:hint="default" w:ascii="Times New Roman" w:hAnsi="Times New Roman" w:cs="Times New Roman" w:eastAsiaTheme="minorEastAsia"/>
          <w:color w:val="auto"/>
          <w:szCs w:val="24"/>
          <w:lang w:val="en-US" w:eastAsia="zh-CN"/>
        </w:rPr>
        <w:t xml:space="preserve">    </w:t>
      </w:r>
      <w:r>
        <w:rPr>
          <w:rFonts w:hint="eastAsia" w:ascii="Times New Roman" w:hAnsi="Times New Roman" w:cs="Times New Roman" w:eastAsiaTheme="minorEastAsia"/>
          <w:color w:val="auto"/>
          <w:szCs w:val="24"/>
          <w:lang w:val="en-US" w:eastAsia="zh-CN"/>
        </w:rPr>
        <w:t>0459-5932287</w:t>
      </w:r>
    </w:p>
    <w:p w14:paraId="53C6229C">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邮箱</w:t>
      </w:r>
      <w:r>
        <w:rPr>
          <w:rFonts w:hint="eastAsia" w:ascii="Times New Roman" w:hAnsi="Times New Roman" w:cs="Times New Roman" w:eastAsiaTheme="minorEastAsia"/>
          <w:color w:val="auto"/>
          <w:szCs w:val="24"/>
        </w:rPr>
        <w:tab/>
      </w:r>
      <w:r>
        <w:rPr>
          <w:rFonts w:hint="eastAsia" w:ascii="Times New Roman" w:hAnsi="Times New Roman" w:cs="Times New Roman" w:eastAsiaTheme="minorEastAsia"/>
          <w:color w:val="auto"/>
          <w:szCs w:val="24"/>
        </w:rPr>
        <w:fldChar w:fldCharType="begin"/>
      </w:r>
      <w:r>
        <w:rPr>
          <w:rFonts w:hint="eastAsia" w:ascii="Times New Roman" w:hAnsi="Times New Roman" w:cs="Times New Roman" w:eastAsiaTheme="minorEastAsia"/>
          <w:color w:val="auto"/>
          <w:szCs w:val="24"/>
        </w:rPr>
        <w:instrText xml:space="preserve"> HYPERLINK "mailto:gaotingsong@qq.com" \h </w:instrText>
      </w:r>
      <w:r>
        <w:rPr>
          <w:rFonts w:hint="eastAsia" w:ascii="Times New Roman" w:hAnsi="Times New Roman" w:cs="Times New Roman" w:eastAsiaTheme="minorEastAsia"/>
          <w:color w:val="auto"/>
          <w:szCs w:val="24"/>
        </w:rPr>
        <w:fldChar w:fldCharType="separate"/>
      </w:r>
      <w:r>
        <w:rPr>
          <w:rFonts w:hint="eastAsia"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t>zhengxiaojuan@petrochina.com.cn</w:t>
      </w:r>
      <w:r>
        <w:rPr>
          <w:rFonts w:hint="eastAsia" w:ascii="Times New Roman" w:hAnsi="Times New Roman" w:cs="Times New Roman" w:eastAsiaTheme="minorEastAsia"/>
          <w:color w:val="auto"/>
          <w:szCs w:val="24"/>
        </w:rPr>
        <w:fldChar w:fldCharType="end"/>
      </w:r>
    </w:p>
    <w:p w14:paraId="5F055C32">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eastAsia="zh-CN"/>
        </w:rPr>
        <w:t>邮政编码：</w:t>
      </w:r>
      <w:r>
        <w:rPr>
          <w:rFonts w:hint="eastAsia" w:ascii="Times New Roman" w:hAnsi="Times New Roman" w:cs="Times New Roman" w:eastAsiaTheme="minorEastAsia"/>
          <w:color w:val="auto"/>
          <w:szCs w:val="24"/>
          <w:lang w:val="en-US" w:eastAsia="zh-CN"/>
        </w:rPr>
        <w:t>163000</w:t>
      </w:r>
    </w:p>
    <w:p w14:paraId="220568FB">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auto"/>
          <w:szCs w:val="24"/>
        </w:rPr>
        <w:t>（</w:t>
      </w:r>
      <w:r>
        <w:rPr>
          <w:rFonts w:hint="default" w:ascii="Times New Roman" w:hAnsi="Times New Roman" w:cs="Times New Roman" w:eastAsiaTheme="minorEastAsia"/>
          <w:color w:val="auto"/>
          <w:szCs w:val="24"/>
        </w:rPr>
        <w:t>3</w:t>
      </w:r>
      <w:r>
        <w:rPr>
          <w:rFonts w:hint="eastAsia" w:ascii="Times New Roman" w:hAnsi="Times New Roman" w:cs="Times New Roman" w:eastAsiaTheme="minorEastAsia"/>
          <w:color w:val="auto"/>
          <w:szCs w:val="24"/>
        </w:rPr>
        <w:t>）环评单位</w:t>
      </w:r>
    </w:p>
    <w:p w14:paraId="38EAD26C">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val="en-US" w:eastAsia="zh-CN"/>
        </w:rPr>
        <w:t xml:space="preserve">单位名称：湖南葆华环保科技有限公司 </w:t>
      </w:r>
    </w:p>
    <w:p w14:paraId="021D1D96">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val="en-US" w:eastAsia="zh-CN"/>
        </w:rPr>
        <w:t>通讯地址：黑龙江省大庆市高新区外包园A3座2单元4楼</w:t>
      </w:r>
    </w:p>
    <w:p w14:paraId="3D5C1B98">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val="en-US" w:eastAsia="zh-CN"/>
        </w:rPr>
        <w:t>联系方式：李工   18846643660</w:t>
      </w:r>
      <w:r>
        <w:rPr>
          <w:rFonts w:hint="eastAsia" w:ascii="Times New Roman" w:hAnsi="Times New Roman" w:cs="Times New Roman" w:eastAsiaTheme="minorEastAsia"/>
          <w:color w:val="auto"/>
          <w:szCs w:val="24"/>
          <w:lang w:val="en-US" w:eastAsia="zh-CN"/>
        </w:rPr>
        <w:tab/>
      </w:r>
    </w:p>
    <w:p w14:paraId="3D4BF0D8">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val="en-US" w:eastAsia="zh-CN"/>
        </w:rPr>
        <w:t>邮箱</w:t>
      </w:r>
      <w:r>
        <w:rPr>
          <w:rFonts w:hint="eastAsia" w:ascii="Times New Roman" w:hAnsi="Times New Roman" w:cs="Times New Roman" w:eastAsiaTheme="minorEastAsia"/>
          <w:color w:val="auto"/>
          <w:szCs w:val="24"/>
          <w:lang w:val="en-US" w:eastAsia="zh-CN"/>
        </w:rPr>
        <w:tab/>
      </w:r>
      <w:r>
        <w:rPr>
          <w:rFonts w:hint="eastAsia" w:ascii="Times New Roman" w:hAnsi="Times New Roman" w:cs="Times New Roman" w:eastAsiaTheme="minorEastAsia"/>
          <w:color w:val="auto"/>
          <w:szCs w:val="24"/>
          <w:lang w:val="en-US" w:eastAsia="zh-CN"/>
        </w:rPr>
        <w:t>：</w:t>
      </w:r>
      <w:r>
        <w:rPr>
          <w:rFonts w:hint="default" w:ascii="Times New Roman" w:hAnsi="Times New Roman" w:cs="Times New Roman" w:eastAsiaTheme="minorEastAsia"/>
          <w:color w:val="auto"/>
          <w:szCs w:val="24"/>
          <w:lang w:val="en-US" w:eastAsia="zh-CN"/>
        </w:rPr>
        <w:t>bhuakeji</w:t>
      </w:r>
      <w:r>
        <w:rPr>
          <w:rFonts w:hint="eastAsia" w:ascii="Times New Roman" w:hAnsi="Times New Roman" w:cs="Times New Roman" w:eastAsiaTheme="minorEastAsia"/>
          <w:color w:val="auto"/>
          <w:szCs w:val="24"/>
          <w:lang w:val="en-US" w:eastAsia="zh-CN"/>
        </w:rPr>
        <w:t>@163.com</w:t>
      </w:r>
    </w:p>
    <w:p w14:paraId="2EE9477E">
      <w:pPr>
        <w:pStyle w:val="12"/>
        <w:widowControl/>
        <w:spacing w:beforeAutospacing="0" w:afterAutospacing="0" w:line="500" w:lineRule="atLeast"/>
        <w:ind w:firstLine="480" w:firstLineChars="200"/>
        <w:jc w:val="both"/>
        <w:rPr>
          <w:rFonts w:hint="eastAsia" w:ascii="Times New Roman" w:hAnsi="Times New Roman" w:cs="Times New Roman" w:eastAsiaTheme="minorEastAsia"/>
          <w:color w:val="auto"/>
          <w:szCs w:val="24"/>
          <w:lang w:val="en-US" w:eastAsia="zh-CN"/>
        </w:rPr>
      </w:pPr>
      <w:r>
        <w:rPr>
          <w:rFonts w:hint="eastAsia" w:ascii="Times New Roman" w:hAnsi="Times New Roman" w:cs="Times New Roman" w:eastAsiaTheme="minorEastAsia"/>
          <w:color w:val="auto"/>
          <w:szCs w:val="24"/>
          <w:lang w:val="en-US" w:eastAsia="zh-CN"/>
        </w:rPr>
        <w:t>邮政编码：163000</w:t>
      </w:r>
    </w:p>
    <w:p w14:paraId="22459EB9">
      <w:pPr>
        <w:pStyle w:val="2"/>
        <w:keepNext w:val="0"/>
        <w:keepLines w:val="0"/>
        <w:widowControl/>
        <w:suppressLineNumbers w:val="0"/>
        <w:spacing w:before="0" w:beforeAutospacing="0" w:line="405" w:lineRule="atLeast"/>
        <w:ind w:left="0" w:right="0" w:firstLine="480"/>
        <w:rPr>
          <w:rFonts w:hint="default" w:ascii="sans-serif" w:hAnsi="sans-serif" w:eastAsia="sans-serif" w:cs="sans-serif"/>
          <w:i w:val="0"/>
          <w:iCs w:val="0"/>
          <w:caps w:val="0"/>
          <w:color w:val="auto"/>
          <w:spacing w:val="0"/>
        </w:rPr>
      </w:pPr>
      <w:r>
        <w:rPr>
          <w:rStyle w:val="16"/>
          <w:rFonts w:hint="eastAsia" w:ascii="宋体" w:hAnsi="宋体" w:eastAsia="宋体" w:cs="宋体"/>
          <w:b/>
          <w:i w:val="0"/>
          <w:iCs w:val="0"/>
          <w:caps w:val="0"/>
          <w:color w:val="auto"/>
          <w:spacing w:val="0"/>
          <w:sz w:val="24"/>
          <w:szCs w:val="24"/>
        </w:rPr>
        <w:t>五、公众提出意见的起止时间</w:t>
      </w:r>
    </w:p>
    <w:p w14:paraId="57DCA767">
      <w:pPr>
        <w:pStyle w:val="12"/>
        <w:keepNext w:val="0"/>
        <w:keepLines w:val="0"/>
        <w:widowControl/>
        <w:suppressLineNumbers w:val="0"/>
        <w:spacing w:before="75" w:beforeAutospacing="0" w:after="75" w:afterAutospacing="0" w:line="405" w:lineRule="atLeast"/>
        <w:ind w:left="0" w:right="0" w:firstLine="480"/>
        <w:rPr>
          <w:rFonts w:hint="default" w:ascii="sans-serif" w:hAnsi="sans-serif" w:eastAsia="sans-serif" w:cs="sans-serif"/>
          <w:i w:val="0"/>
          <w:iCs w:val="0"/>
          <w:caps w:val="0"/>
          <w:color w:val="auto"/>
          <w:spacing w:val="0"/>
          <w:sz w:val="24"/>
          <w:szCs w:val="24"/>
          <w:highlight w:val="yellow"/>
        </w:rPr>
      </w:pPr>
      <w:r>
        <w:rPr>
          <w:rFonts w:hint="default" w:ascii="Times New Roman" w:hAnsi="Times New Roman" w:eastAsia="sans-serif" w:cs="Times New Roman"/>
          <w:i w:val="0"/>
          <w:iCs w:val="0"/>
          <w:caps w:val="0"/>
          <w:color w:val="auto"/>
          <w:spacing w:val="0"/>
          <w:sz w:val="24"/>
          <w:szCs w:val="24"/>
          <w:highlight w:val="none"/>
        </w:rPr>
        <w:t>202</w:t>
      </w:r>
      <w:r>
        <w:rPr>
          <w:rFonts w:hint="eastAsia" w:ascii="Times New Roman" w:hAnsi="Times New Roman" w:cs="Times New Roman"/>
          <w:i w:val="0"/>
          <w:iCs w:val="0"/>
          <w:caps w:val="0"/>
          <w:color w:val="auto"/>
          <w:spacing w:val="0"/>
          <w:sz w:val="24"/>
          <w:szCs w:val="24"/>
          <w:highlight w:val="none"/>
          <w:lang w:val="en-US" w:eastAsia="zh-CN"/>
        </w:rPr>
        <w:t>6</w:t>
      </w:r>
      <w:r>
        <w:rPr>
          <w:rFonts w:hint="default" w:ascii="Times New Roman" w:hAnsi="Times New Roman" w:eastAsia="sans-serif" w:cs="Times New Roman"/>
          <w:i w:val="0"/>
          <w:iCs w:val="0"/>
          <w:caps w:val="0"/>
          <w:color w:val="auto"/>
          <w:spacing w:val="0"/>
          <w:sz w:val="24"/>
          <w:szCs w:val="24"/>
          <w:highlight w:val="none"/>
        </w:rPr>
        <w:t> </w:t>
      </w:r>
      <w:r>
        <w:rPr>
          <w:rFonts w:hint="eastAsia" w:ascii="宋体" w:hAnsi="宋体" w:eastAsia="宋体" w:cs="宋体"/>
          <w:i w:val="0"/>
          <w:iCs w:val="0"/>
          <w:caps w:val="0"/>
          <w:color w:val="auto"/>
          <w:spacing w:val="0"/>
          <w:sz w:val="24"/>
          <w:szCs w:val="24"/>
          <w:highlight w:val="none"/>
        </w:rPr>
        <w:t>年</w:t>
      </w:r>
      <w:r>
        <w:rPr>
          <w:rFonts w:hint="eastAsia" w:ascii="Times New Roman" w:hAnsi="Times New Roman" w:cs="Times New Roman"/>
          <w:i w:val="0"/>
          <w:iCs w:val="0"/>
          <w:caps w:val="0"/>
          <w:color w:val="auto"/>
          <w:spacing w:val="0"/>
          <w:sz w:val="24"/>
          <w:szCs w:val="24"/>
          <w:highlight w:val="none"/>
          <w:lang w:val="en-US" w:eastAsia="zh-CN"/>
        </w:rPr>
        <w:t>6</w:t>
      </w:r>
      <w:r>
        <w:rPr>
          <w:rFonts w:hint="eastAsia" w:ascii="宋体" w:hAnsi="宋体" w:eastAsia="宋体" w:cs="宋体"/>
          <w:i w:val="0"/>
          <w:iCs w:val="0"/>
          <w:caps w:val="0"/>
          <w:color w:val="auto"/>
          <w:spacing w:val="0"/>
          <w:sz w:val="24"/>
          <w:szCs w:val="24"/>
          <w:highlight w:val="none"/>
        </w:rPr>
        <w:t>月</w:t>
      </w:r>
      <w:r>
        <w:rPr>
          <w:rFonts w:hint="eastAsia" w:ascii="Times New Roman" w:hAnsi="Times New Roman" w:cs="Times New Roman"/>
          <w:i w:val="0"/>
          <w:iCs w:val="0"/>
          <w:caps w:val="0"/>
          <w:color w:val="auto"/>
          <w:spacing w:val="0"/>
          <w:sz w:val="24"/>
          <w:szCs w:val="24"/>
          <w:highlight w:val="none"/>
          <w:lang w:val="en-US" w:eastAsia="zh-CN"/>
        </w:rPr>
        <w:t>9</w:t>
      </w:r>
      <w:r>
        <w:rPr>
          <w:rFonts w:hint="eastAsia" w:ascii="宋体" w:hAnsi="宋体" w:eastAsia="宋体" w:cs="宋体"/>
          <w:i w:val="0"/>
          <w:iCs w:val="0"/>
          <w:caps w:val="0"/>
          <w:color w:val="auto"/>
          <w:spacing w:val="0"/>
          <w:sz w:val="24"/>
          <w:szCs w:val="24"/>
          <w:highlight w:val="none"/>
        </w:rPr>
        <w:t>日～</w:t>
      </w:r>
      <w:r>
        <w:rPr>
          <w:rFonts w:hint="default" w:ascii="Times New Roman" w:hAnsi="Times New Roman" w:eastAsia="sans-serif" w:cs="Times New Roman"/>
          <w:i w:val="0"/>
          <w:iCs w:val="0"/>
          <w:caps w:val="0"/>
          <w:color w:val="auto"/>
          <w:spacing w:val="0"/>
          <w:sz w:val="24"/>
          <w:szCs w:val="24"/>
          <w:highlight w:val="none"/>
        </w:rPr>
        <w:t>202</w:t>
      </w:r>
      <w:r>
        <w:rPr>
          <w:rFonts w:hint="eastAsia" w:ascii="Times New Roman" w:hAnsi="Times New Roman" w:cs="Times New Roman"/>
          <w:i w:val="0"/>
          <w:iCs w:val="0"/>
          <w:caps w:val="0"/>
          <w:color w:val="auto"/>
          <w:spacing w:val="0"/>
          <w:sz w:val="24"/>
          <w:szCs w:val="24"/>
          <w:highlight w:val="none"/>
          <w:lang w:val="en-US" w:eastAsia="zh-CN"/>
        </w:rPr>
        <w:t>6</w:t>
      </w:r>
      <w:r>
        <w:rPr>
          <w:rFonts w:hint="eastAsia" w:ascii="宋体" w:hAnsi="宋体" w:eastAsia="宋体" w:cs="宋体"/>
          <w:i w:val="0"/>
          <w:iCs w:val="0"/>
          <w:caps w:val="0"/>
          <w:color w:val="auto"/>
          <w:spacing w:val="0"/>
          <w:sz w:val="24"/>
          <w:szCs w:val="24"/>
          <w:highlight w:val="none"/>
        </w:rPr>
        <w:t>年</w:t>
      </w:r>
      <w:r>
        <w:rPr>
          <w:rFonts w:hint="eastAsia" w:ascii="Times New Roman" w:hAnsi="Times New Roman" w:cs="Times New Roman"/>
          <w:i w:val="0"/>
          <w:iCs w:val="0"/>
          <w:caps w:val="0"/>
          <w:color w:val="auto"/>
          <w:spacing w:val="0"/>
          <w:sz w:val="24"/>
          <w:szCs w:val="24"/>
          <w:highlight w:val="none"/>
          <w:lang w:val="en-US" w:eastAsia="zh-CN"/>
        </w:rPr>
        <w:t>6</w:t>
      </w:r>
      <w:r>
        <w:rPr>
          <w:rFonts w:hint="eastAsia" w:ascii="宋体" w:hAnsi="宋体" w:eastAsia="宋体" w:cs="宋体"/>
          <w:i w:val="0"/>
          <w:iCs w:val="0"/>
          <w:caps w:val="0"/>
          <w:color w:val="auto"/>
          <w:spacing w:val="0"/>
          <w:sz w:val="24"/>
          <w:szCs w:val="24"/>
          <w:highlight w:val="none"/>
        </w:rPr>
        <w:t>月</w:t>
      </w:r>
      <w:r>
        <w:rPr>
          <w:rFonts w:hint="eastAsia" w:ascii="Times New Roman" w:hAnsi="Times New Roman" w:cs="Times New Roman"/>
          <w:i w:val="0"/>
          <w:iCs w:val="0"/>
          <w:caps w:val="0"/>
          <w:color w:val="auto"/>
          <w:spacing w:val="0"/>
          <w:sz w:val="24"/>
          <w:szCs w:val="24"/>
          <w:highlight w:val="none"/>
          <w:lang w:val="en-US" w:eastAsia="zh-CN"/>
        </w:rPr>
        <w:t>23</w:t>
      </w:r>
      <w:r>
        <w:rPr>
          <w:rFonts w:hint="eastAsia" w:ascii="宋体" w:hAnsi="宋体" w:eastAsia="宋体" w:cs="宋体"/>
          <w:i w:val="0"/>
          <w:iCs w:val="0"/>
          <w:caps w:val="0"/>
          <w:color w:val="auto"/>
          <w:spacing w:val="0"/>
          <w:sz w:val="24"/>
          <w:szCs w:val="24"/>
          <w:highlight w:val="none"/>
        </w:rPr>
        <w:t>日。</w:t>
      </w:r>
    </w:p>
    <w:p w14:paraId="55E19CB7">
      <w:pPr>
        <w:pStyle w:val="12"/>
        <w:widowControl/>
        <w:spacing w:beforeAutospacing="0" w:afterAutospacing="0" w:line="500" w:lineRule="atLeast"/>
        <w:ind w:firstLine="482" w:firstLineChars="200"/>
        <w:jc w:val="both"/>
        <w:rPr>
          <w:rStyle w:val="16"/>
          <w:rFonts w:hint="default" w:ascii="Times New Roman" w:hAnsi="Times New Roman" w:cs="Times New Roman" w:eastAsiaTheme="minorEastAsia"/>
          <w:color w:val="auto"/>
          <w:szCs w:val="24"/>
        </w:rPr>
      </w:pPr>
      <w:r>
        <w:rPr>
          <w:rStyle w:val="16"/>
          <w:rFonts w:hint="default" w:ascii="Times New Roman" w:hAnsi="Times New Roman" w:cs="Times New Roman" w:eastAsiaTheme="minorEastAsia"/>
          <w:color w:val="auto"/>
          <w:szCs w:val="24"/>
        </w:rPr>
        <w:t>3.1.2公开日期</w:t>
      </w:r>
    </w:p>
    <w:p w14:paraId="59CA3DC9">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建设单位于</w:t>
      </w:r>
      <w:r>
        <w:rPr>
          <w:rFonts w:hint="default" w:ascii="Times New Roman" w:hAnsi="Times New Roman" w:cs="Times New Roman" w:eastAsiaTheme="minorEastAsia"/>
          <w:snapToGrid w:val="0"/>
          <w:color w:val="auto"/>
        </w:rPr>
        <w:t>202</w:t>
      </w:r>
      <w:r>
        <w:rPr>
          <w:rFonts w:hint="eastAsia" w:ascii="Times New Roman" w:hAnsi="Times New Roman" w:cs="Times New Roman" w:eastAsiaTheme="minorEastAsia"/>
          <w:snapToGrid w:val="0"/>
          <w:color w:val="auto"/>
          <w:lang w:val="en-US" w:eastAsia="zh-CN"/>
        </w:rPr>
        <w:t>6</w:t>
      </w:r>
      <w:r>
        <w:rPr>
          <w:rFonts w:hint="default" w:ascii="Times New Roman" w:hAnsi="Times New Roman" w:cs="Times New Roman" w:eastAsiaTheme="minorEastAsia"/>
          <w:snapToGrid w:val="0"/>
          <w:color w:val="auto"/>
        </w:rPr>
        <w:t>年</w:t>
      </w:r>
      <w:r>
        <w:rPr>
          <w:rFonts w:hint="eastAsia" w:ascii="Times New Roman" w:hAnsi="Times New Roman" w:cs="Times New Roman" w:eastAsiaTheme="minorEastAsia"/>
          <w:snapToGrid w:val="0"/>
          <w:color w:val="auto"/>
          <w:lang w:val="en-US" w:eastAsia="zh-CN"/>
        </w:rPr>
        <w:t>6</w:t>
      </w:r>
      <w:r>
        <w:rPr>
          <w:rFonts w:hint="default" w:ascii="Times New Roman" w:hAnsi="Times New Roman" w:cs="Times New Roman" w:eastAsiaTheme="minorEastAsia"/>
          <w:snapToGrid w:val="0"/>
          <w:color w:val="auto"/>
        </w:rPr>
        <w:t>月</w:t>
      </w:r>
      <w:r>
        <w:rPr>
          <w:rFonts w:hint="eastAsia" w:ascii="Times New Roman" w:hAnsi="Times New Roman" w:cs="Times New Roman" w:eastAsiaTheme="minorEastAsia"/>
          <w:snapToGrid w:val="0"/>
          <w:color w:val="auto"/>
          <w:lang w:val="en-US" w:eastAsia="zh-CN"/>
        </w:rPr>
        <w:t>9</w:t>
      </w:r>
      <w:r>
        <w:rPr>
          <w:rFonts w:hint="default" w:ascii="Times New Roman" w:hAnsi="Times New Roman" w:cs="Times New Roman" w:eastAsiaTheme="minorEastAsia"/>
          <w:snapToGrid w:val="0"/>
          <w:color w:val="auto"/>
        </w:rPr>
        <w:t>日</w:t>
      </w:r>
      <w:r>
        <w:rPr>
          <w:rFonts w:hint="default" w:ascii="Times New Roman" w:hAnsi="Times New Roman" w:cs="Times New Roman" w:eastAsiaTheme="minorEastAsia"/>
          <w:color w:val="auto"/>
          <w:szCs w:val="24"/>
        </w:rPr>
        <w:t>公开了本项目环境影响报告书征求意见稿。</w:t>
      </w:r>
    </w:p>
    <w:p w14:paraId="5B4EB616">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根据上述公开内容及日期的描述，公开的内容符合《办法》第十条中需公开的相关信息，征求公告意见的期限也不少于10个工作日。征求意见稿中给出了基本完成的环境影响报告书。因此，公开内容及日期均符合《办法》中的规定及要求。</w:t>
      </w:r>
    </w:p>
    <w:p w14:paraId="6674EAC1">
      <w:pPr>
        <w:pStyle w:val="12"/>
        <w:widowControl/>
        <w:spacing w:beforeAutospacing="0" w:afterAutospacing="0" w:line="500" w:lineRule="atLeast"/>
        <w:ind w:firstLine="482" w:firstLineChars="200"/>
        <w:jc w:val="both"/>
        <w:rPr>
          <w:rFonts w:hint="default" w:ascii="Times New Roman" w:hAnsi="Times New Roman" w:cs="Times New Roman" w:eastAsiaTheme="minorEastAsia"/>
          <w:color w:val="auto"/>
          <w:szCs w:val="24"/>
        </w:rPr>
      </w:pPr>
      <w:r>
        <w:rPr>
          <w:rStyle w:val="16"/>
          <w:rFonts w:hint="default" w:ascii="Times New Roman" w:hAnsi="Times New Roman" w:cs="Times New Roman" w:eastAsiaTheme="minorEastAsia"/>
          <w:color w:val="auto"/>
          <w:szCs w:val="24"/>
        </w:rPr>
        <w:t>3.2 公示方式</w:t>
      </w:r>
    </w:p>
    <w:p w14:paraId="04DBABAD">
      <w:pPr>
        <w:pStyle w:val="12"/>
        <w:widowControl/>
        <w:spacing w:beforeAutospacing="0" w:afterAutospacing="0" w:line="500" w:lineRule="atLeast"/>
        <w:ind w:firstLine="482" w:firstLineChars="200"/>
        <w:jc w:val="both"/>
        <w:rPr>
          <w:rFonts w:hint="default" w:ascii="Times New Roman" w:hAnsi="Times New Roman" w:cs="Times New Roman" w:eastAsiaTheme="minorEastAsia"/>
          <w:color w:val="auto"/>
          <w:szCs w:val="24"/>
        </w:rPr>
      </w:pPr>
      <w:r>
        <w:rPr>
          <w:rStyle w:val="16"/>
          <w:rFonts w:hint="default" w:ascii="Times New Roman" w:hAnsi="Times New Roman" w:cs="Times New Roman" w:eastAsiaTheme="minorEastAsia"/>
          <w:color w:val="auto"/>
          <w:szCs w:val="24"/>
        </w:rPr>
        <w:t>3.2.1 网络</w:t>
      </w:r>
    </w:p>
    <w:p w14:paraId="0B1CDCED">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本项目征求意见稿公示的载体为：</w:t>
      </w:r>
      <w:r>
        <w:rPr>
          <w:rFonts w:hint="default" w:ascii="Times New Roman" w:hAnsi="Times New Roman" w:cs="Times New Roman" w:eastAsiaTheme="minorEastAsia"/>
          <w:color w:val="auto"/>
          <w:szCs w:val="24"/>
          <w:lang w:val="en-US" w:eastAsia="zh-CN"/>
        </w:rPr>
        <w:t>黑龙江环保技术服务网</w:t>
      </w:r>
      <w:r>
        <w:rPr>
          <w:rFonts w:hint="default" w:ascii="Times New Roman" w:hAnsi="Times New Roman" w:cs="Times New Roman" w:eastAsiaTheme="minorEastAsia"/>
          <w:color w:val="auto"/>
          <w:szCs w:val="24"/>
        </w:rPr>
        <w:t>；</w:t>
      </w:r>
    </w:p>
    <w:p w14:paraId="78A23DB2">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（1）载体选取符合性分析</w:t>
      </w:r>
    </w:p>
    <w:p w14:paraId="0668CE72">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本项目征求意见稿公示选择了</w:t>
      </w:r>
      <w:r>
        <w:rPr>
          <w:rFonts w:hint="default" w:ascii="Times New Roman" w:hAnsi="Times New Roman" w:cs="Times New Roman" w:eastAsiaTheme="minorEastAsia"/>
          <w:color w:val="auto"/>
          <w:szCs w:val="24"/>
          <w:lang w:eastAsia="zh-CN"/>
        </w:rPr>
        <w:t>黑龙江环保技术服务网</w:t>
      </w:r>
      <w:r>
        <w:rPr>
          <w:rFonts w:hint="default" w:ascii="Times New Roman" w:hAnsi="Times New Roman" w:cs="Times New Roman" w:eastAsiaTheme="minorEastAsia"/>
          <w:color w:val="auto"/>
          <w:szCs w:val="24"/>
        </w:rPr>
        <w:t>，符合《办法》中第九条“通过建设项目所在地公共媒体网站”进行公开的要求。</w:t>
      </w:r>
    </w:p>
    <w:p w14:paraId="5BD9B3A5">
      <w:pPr>
        <w:pStyle w:val="12"/>
        <w:widowControl/>
        <w:spacing w:beforeAutospacing="0" w:afterAutospacing="0" w:line="500" w:lineRule="atLeast"/>
        <w:ind w:firstLine="480" w:firstLineChars="200"/>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（2）网络公示时间</w:t>
      </w:r>
    </w:p>
    <w:p w14:paraId="26F6A1E2">
      <w:pPr>
        <w:pStyle w:val="12"/>
        <w:widowControl/>
        <w:spacing w:beforeAutospacing="0" w:afterAutospacing="0" w:line="500" w:lineRule="atLeast"/>
        <w:ind w:firstLine="480" w:firstLineChars="200"/>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建设单位于</w:t>
      </w:r>
      <w:r>
        <w:rPr>
          <w:rFonts w:hint="default" w:ascii="Times New Roman" w:hAnsi="Times New Roman" w:cs="Times New Roman" w:eastAsiaTheme="minorEastAsia"/>
          <w:snapToGrid w:val="0"/>
          <w:color w:val="auto"/>
        </w:rPr>
        <w:t>202</w:t>
      </w:r>
      <w:r>
        <w:rPr>
          <w:rFonts w:hint="eastAsia" w:ascii="Times New Roman" w:hAnsi="Times New Roman" w:cs="Times New Roman" w:eastAsiaTheme="minorEastAsia"/>
          <w:snapToGrid w:val="0"/>
          <w:color w:val="auto"/>
          <w:lang w:val="en-US" w:eastAsia="zh-CN"/>
        </w:rPr>
        <w:t>6</w:t>
      </w:r>
      <w:r>
        <w:rPr>
          <w:rFonts w:hint="default" w:ascii="Times New Roman" w:hAnsi="Times New Roman" w:cs="Times New Roman" w:eastAsiaTheme="minorEastAsia"/>
          <w:snapToGrid w:val="0"/>
          <w:color w:val="auto"/>
        </w:rPr>
        <w:t>年</w:t>
      </w:r>
      <w:r>
        <w:rPr>
          <w:rFonts w:hint="eastAsia" w:ascii="Times New Roman" w:hAnsi="Times New Roman" w:cs="Times New Roman" w:eastAsiaTheme="minorEastAsia"/>
          <w:snapToGrid w:val="0"/>
          <w:color w:val="auto"/>
          <w:lang w:val="en-US" w:eastAsia="zh-CN"/>
        </w:rPr>
        <w:t>6月9</w:t>
      </w:r>
      <w:r>
        <w:rPr>
          <w:rFonts w:hint="default" w:ascii="Times New Roman" w:hAnsi="Times New Roman" w:cs="Times New Roman" w:eastAsiaTheme="minorEastAsia"/>
          <w:snapToGrid w:val="0"/>
          <w:color w:val="auto"/>
        </w:rPr>
        <w:t>日</w:t>
      </w:r>
      <w:r>
        <w:rPr>
          <w:rFonts w:hint="default" w:ascii="Times New Roman" w:hAnsi="Times New Roman" w:cs="Times New Roman" w:eastAsiaTheme="minorEastAsia"/>
          <w:color w:val="auto"/>
          <w:szCs w:val="24"/>
        </w:rPr>
        <w:t>公开了本项目环境影响报告书征求意见稿。公示期限从</w:t>
      </w:r>
      <w:r>
        <w:rPr>
          <w:rFonts w:hint="default" w:ascii="Times New Roman" w:hAnsi="Times New Roman" w:cs="Times New Roman" w:eastAsiaTheme="minorEastAsia"/>
          <w:snapToGrid w:val="0"/>
          <w:color w:val="auto"/>
        </w:rPr>
        <w:t>202</w:t>
      </w:r>
      <w:r>
        <w:rPr>
          <w:rFonts w:hint="eastAsia" w:ascii="Times New Roman" w:hAnsi="Times New Roman" w:cs="Times New Roman" w:eastAsiaTheme="minorEastAsia"/>
          <w:snapToGrid w:val="0"/>
          <w:color w:val="auto"/>
          <w:lang w:val="en-US" w:eastAsia="zh-CN"/>
        </w:rPr>
        <w:t>6</w:t>
      </w:r>
      <w:r>
        <w:rPr>
          <w:rFonts w:hint="default" w:ascii="Times New Roman" w:hAnsi="Times New Roman" w:cs="Times New Roman" w:eastAsiaTheme="minorEastAsia"/>
          <w:snapToGrid w:val="0"/>
          <w:color w:val="auto"/>
        </w:rPr>
        <w:t>年</w:t>
      </w:r>
      <w:r>
        <w:rPr>
          <w:rFonts w:hint="eastAsia" w:ascii="Times New Roman" w:hAnsi="Times New Roman" w:cs="Times New Roman" w:eastAsiaTheme="minorEastAsia"/>
          <w:snapToGrid w:val="0"/>
          <w:color w:val="auto"/>
          <w:lang w:val="en-US" w:eastAsia="zh-CN"/>
        </w:rPr>
        <w:t>6</w:t>
      </w:r>
      <w:r>
        <w:rPr>
          <w:rFonts w:hint="default" w:ascii="Times New Roman" w:hAnsi="Times New Roman" w:cs="Times New Roman" w:eastAsiaTheme="minorEastAsia"/>
          <w:snapToGrid w:val="0"/>
          <w:color w:val="auto"/>
        </w:rPr>
        <w:t>月</w:t>
      </w:r>
      <w:r>
        <w:rPr>
          <w:rFonts w:hint="eastAsia" w:ascii="Times New Roman" w:hAnsi="Times New Roman" w:cs="Times New Roman" w:eastAsiaTheme="minorEastAsia"/>
          <w:snapToGrid w:val="0"/>
          <w:color w:val="auto"/>
          <w:lang w:val="en-US" w:eastAsia="zh-CN"/>
        </w:rPr>
        <w:t>9</w:t>
      </w:r>
      <w:r>
        <w:rPr>
          <w:rFonts w:hint="default" w:ascii="Times New Roman" w:hAnsi="Times New Roman" w:cs="Times New Roman" w:eastAsiaTheme="minorEastAsia"/>
          <w:snapToGrid w:val="0"/>
          <w:color w:val="auto"/>
        </w:rPr>
        <w:t>日</w:t>
      </w:r>
      <w:r>
        <w:rPr>
          <w:rFonts w:hint="default" w:ascii="Times New Roman" w:hAnsi="Times New Roman" w:cs="Times New Roman" w:eastAsiaTheme="minorEastAsia"/>
          <w:color w:val="auto"/>
          <w:szCs w:val="24"/>
        </w:rPr>
        <w:t>至202</w:t>
      </w:r>
      <w:r>
        <w:rPr>
          <w:rFonts w:hint="eastAsia" w:ascii="Times New Roman" w:hAnsi="Times New Roman" w:cs="Times New Roman" w:eastAsiaTheme="minorEastAsia"/>
          <w:color w:val="auto"/>
          <w:szCs w:val="24"/>
          <w:lang w:val="en-US" w:eastAsia="zh-CN"/>
        </w:rPr>
        <w:t>6</w:t>
      </w:r>
      <w:r>
        <w:rPr>
          <w:rFonts w:hint="default" w:ascii="Times New Roman" w:hAnsi="Times New Roman" w:cs="Times New Roman" w:eastAsiaTheme="minorEastAsia"/>
          <w:color w:val="auto"/>
          <w:szCs w:val="24"/>
        </w:rPr>
        <w:t>年</w:t>
      </w:r>
      <w:r>
        <w:rPr>
          <w:rFonts w:hint="eastAsia" w:ascii="Times New Roman" w:hAnsi="Times New Roman" w:cs="Times New Roman" w:eastAsiaTheme="minorEastAsia"/>
          <w:color w:val="auto"/>
          <w:szCs w:val="24"/>
          <w:lang w:val="en-US" w:eastAsia="zh-CN"/>
        </w:rPr>
        <w:t>6</w:t>
      </w:r>
      <w:r>
        <w:rPr>
          <w:rFonts w:hint="default" w:ascii="Times New Roman" w:hAnsi="Times New Roman" w:cs="Times New Roman" w:eastAsiaTheme="minorEastAsia"/>
          <w:color w:val="auto"/>
          <w:szCs w:val="24"/>
        </w:rPr>
        <w:t>月</w:t>
      </w:r>
      <w:r>
        <w:rPr>
          <w:rFonts w:hint="eastAsia" w:ascii="Times New Roman" w:hAnsi="Times New Roman" w:cs="Times New Roman" w:eastAsiaTheme="minorEastAsia"/>
          <w:color w:val="auto"/>
          <w:szCs w:val="24"/>
          <w:lang w:val="en-US" w:eastAsia="zh-CN"/>
        </w:rPr>
        <w:t>23</w:t>
      </w:r>
      <w:r>
        <w:rPr>
          <w:rFonts w:hint="default" w:ascii="Times New Roman" w:hAnsi="Times New Roman" w:cs="Times New Roman" w:eastAsiaTheme="minorEastAsia"/>
          <w:color w:val="auto"/>
          <w:szCs w:val="24"/>
        </w:rPr>
        <w:t>日，共10个工作日。</w:t>
      </w:r>
    </w:p>
    <w:p w14:paraId="5F502689">
      <w:pPr>
        <w:pStyle w:val="12"/>
        <w:widowControl/>
        <w:spacing w:beforeAutospacing="0" w:afterAutospacing="0" w:line="500" w:lineRule="atLeast"/>
        <w:ind w:firstLine="480" w:firstLineChars="200"/>
        <w:rPr>
          <w:rFonts w:hint="default" w:ascii="Times New Roman" w:hAnsi="Times New Roman" w:cs="Times New Roman" w:eastAsiaTheme="minorEastAsia"/>
          <w:color w:val="auto"/>
          <w:szCs w:val="24"/>
        </w:rPr>
      </w:pPr>
      <w:r>
        <w:rPr>
          <w:rFonts w:hint="default" w:ascii="Times New Roman" w:hAnsi="Times New Roman" w:cs="Times New Roman" w:eastAsiaTheme="minorEastAsia"/>
          <w:color w:val="auto"/>
          <w:szCs w:val="24"/>
        </w:rPr>
        <w:t>（3）网址及截图。</w:t>
      </w:r>
    </w:p>
    <w:p w14:paraId="1C6D5463">
      <w:pPr>
        <w:pStyle w:val="12"/>
        <w:widowControl/>
        <w:spacing w:beforeAutospacing="0" w:afterAutospacing="0" w:line="500" w:lineRule="atLeast"/>
        <w:ind w:firstLine="480" w:firstLineChars="200"/>
        <w:rPr>
          <w:rFonts w:hint="eastAsia" w:ascii="Times New Roman" w:hAnsi="Times New Roman" w:cs="Times New Roman" w:eastAsiaTheme="minorEastAsia"/>
          <w:color w:val="auto"/>
          <w:szCs w:val="24"/>
          <w:lang w:val="en-US" w:eastAsia="zh-CN"/>
        </w:rPr>
      </w:pPr>
      <w:r>
        <w:rPr>
          <w:rFonts w:hint="default" w:ascii="Times New Roman" w:hAnsi="Times New Roman" w:cs="Times New Roman" w:eastAsiaTheme="minorEastAsia"/>
          <w:color w:val="auto"/>
          <w:szCs w:val="24"/>
        </w:rPr>
        <w:t>网址：http://www.hljhbjsfw.cn/NewsDetail.aspx?ID=95</w:t>
      </w:r>
      <w:r>
        <w:rPr>
          <w:rFonts w:hint="eastAsia" w:ascii="Times New Roman" w:hAnsi="Times New Roman" w:cs="Times New Roman" w:eastAsiaTheme="minorEastAsia"/>
          <w:color w:val="auto"/>
          <w:szCs w:val="24"/>
          <w:lang w:val="en-US" w:eastAsia="zh-CN"/>
        </w:rPr>
        <w:t>7</w:t>
      </w:r>
    </w:p>
    <w:p w14:paraId="34CE13ED">
      <w:pPr>
        <w:pStyle w:val="12"/>
        <w:widowControl/>
        <w:spacing w:beforeAutospacing="0" w:afterAutospacing="0" w:line="500" w:lineRule="atLeast"/>
        <w:ind w:firstLine="480" w:firstLineChars="200"/>
        <w:rPr>
          <w:rFonts w:hint="default" w:ascii="Times New Roman" w:hAnsi="Times New Roman" w:cs="Times New Roman" w:eastAsiaTheme="minorEastAsia"/>
          <w:color w:val="auto"/>
          <w:szCs w:val="24"/>
          <w:highlight w:val="none"/>
        </w:rPr>
      </w:pPr>
      <w:r>
        <w:rPr>
          <w:rFonts w:hint="default" w:ascii="Times New Roman" w:hAnsi="Times New Roman" w:cs="Times New Roman" w:eastAsiaTheme="minorEastAsia"/>
          <w:color w:val="auto"/>
          <w:szCs w:val="24"/>
          <w:highlight w:val="none"/>
        </w:rPr>
        <w:t>截图：</w:t>
      </w:r>
    </w:p>
    <w:p w14:paraId="2F746C56">
      <w:pPr>
        <w:pStyle w:val="12"/>
        <w:widowControl/>
        <w:spacing w:beforeAutospacing="0" w:afterAutospacing="0" w:line="540" w:lineRule="atLeast"/>
        <w:jc w:val="center"/>
        <w:rPr>
          <w:rFonts w:hint="default" w:ascii="Times New Roman" w:hAnsi="Times New Roman" w:cs="Times New Roman" w:eastAsiaTheme="minorEastAsia"/>
          <w:color w:val="000000" w:themeColor="text1"/>
          <w:szCs w:val="24"/>
          <w:lang w:eastAsia="zh-CN"/>
        </w:rPr>
      </w:pPr>
      <w:r>
        <w:drawing>
          <wp:inline distT="0" distB="0" distL="114300" distR="114300">
            <wp:extent cx="5757545" cy="7153910"/>
            <wp:effectExtent l="0" t="0" r="1460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757545" cy="7153910"/>
                    </a:xfrm>
                    <a:prstGeom prst="rect">
                      <a:avLst/>
                    </a:prstGeom>
                    <a:noFill/>
                    <a:ln>
                      <a:noFill/>
                    </a:ln>
                  </pic:spPr>
                </pic:pic>
              </a:graphicData>
            </a:graphic>
          </wp:inline>
        </w:drawing>
      </w:r>
    </w:p>
    <w:p w14:paraId="4F98E824">
      <w:pPr>
        <w:pStyle w:val="12"/>
        <w:widowControl/>
        <w:spacing w:beforeAutospacing="0" w:afterAutospacing="0" w:line="500" w:lineRule="atLeast"/>
        <w:ind w:firstLine="482" w:firstLineChars="200"/>
        <w:jc w:val="both"/>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3.2.2 报纸</w:t>
      </w:r>
    </w:p>
    <w:p w14:paraId="559489A9">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本项目报纸公开的载体为</w:t>
      </w:r>
      <w:r>
        <w:rPr>
          <w:rFonts w:hint="eastAsia" w:ascii="Times New Roman" w:hAnsi="Times New Roman" w:cs="Times New Roman" w:eastAsiaTheme="minorEastAsia"/>
          <w:color w:val="000000" w:themeColor="text1"/>
          <w:szCs w:val="24"/>
          <w:lang w:val="en-US" w:eastAsia="zh-CN"/>
        </w:rPr>
        <w:t>绥化日</w:t>
      </w:r>
      <w:r>
        <w:rPr>
          <w:rFonts w:hint="eastAsia" w:ascii="Times New Roman" w:hAnsi="Times New Roman" w:cs="Times New Roman" w:eastAsiaTheme="minorEastAsia"/>
          <w:color w:val="000000" w:themeColor="text1"/>
          <w:szCs w:val="24"/>
          <w:lang w:eastAsia="zh-CN"/>
        </w:rPr>
        <w:t>报</w:t>
      </w:r>
      <w:r>
        <w:rPr>
          <w:rFonts w:hint="default" w:ascii="Times New Roman" w:hAnsi="Times New Roman" w:cs="Times New Roman" w:eastAsiaTheme="minorEastAsia"/>
          <w:color w:val="000000" w:themeColor="text1"/>
          <w:szCs w:val="24"/>
        </w:rPr>
        <w:t>，属于建设项目所在地公共易于接触的报纸；公示的时间分</w:t>
      </w:r>
      <w:r>
        <w:rPr>
          <w:rFonts w:hint="default" w:ascii="Times New Roman" w:hAnsi="Times New Roman" w:cs="Times New Roman" w:eastAsiaTheme="minorEastAsia"/>
          <w:color w:val="000000" w:themeColor="text1"/>
          <w:szCs w:val="24"/>
          <w:highlight w:val="none"/>
        </w:rPr>
        <w:t>别为</w:t>
      </w:r>
      <w:r>
        <w:rPr>
          <w:rFonts w:hint="default" w:ascii="Times New Roman" w:hAnsi="Times New Roman" w:cs="Times New Roman" w:eastAsiaTheme="minorEastAsia"/>
          <w:snapToGrid w:val="0"/>
          <w:color w:val="000000" w:themeColor="text1"/>
          <w:highlight w:val="none"/>
        </w:rPr>
        <w:t>202</w:t>
      </w:r>
      <w:r>
        <w:rPr>
          <w:rFonts w:hint="eastAsia" w:ascii="Times New Roman" w:hAnsi="Times New Roman" w:cs="Times New Roman" w:eastAsiaTheme="minorEastAsia"/>
          <w:snapToGrid w:val="0"/>
          <w:color w:val="000000" w:themeColor="text1"/>
          <w:highlight w:val="none"/>
          <w:lang w:val="en-US" w:eastAsia="zh-CN"/>
        </w:rPr>
        <w:t>6</w:t>
      </w:r>
      <w:r>
        <w:rPr>
          <w:rFonts w:hint="default" w:ascii="Times New Roman" w:hAnsi="Times New Roman" w:cs="Times New Roman" w:eastAsiaTheme="minorEastAsia"/>
          <w:snapToGrid w:val="0"/>
          <w:color w:val="000000" w:themeColor="text1"/>
          <w:highlight w:val="none"/>
        </w:rPr>
        <w:t>年</w:t>
      </w:r>
      <w:r>
        <w:rPr>
          <w:rFonts w:hint="eastAsia" w:ascii="Times New Roman" w:hAnsi="Times New Roman" w:cs="Times New Roman" w:eastAsiaTheme="minorEastAsia"/>
          <w:snapToGrid w:val="0"/>
          <w:color w:val="000000" w:themeColor="text1"/>
          <w:highlight w:val="none"/>
          <w:lang w:val="en-US" w:eastAsia="zh-CN"/>
        </w:rPr>
        <w:t>6</w:t>
      </w:r>
      <w:r>
        <w:rPr>
          <w:rFonts w:hint="default" w:ascii="Times New Roman" w:hAnsi="Times New Roman" w:cs="Times New Roman" w:eastAsiaTheme="minorEastAsia"/>
          <w:snapToGrid w:val="0"/>
          <w:color w:val="000000" w:themeColor="text1"/>
          <w:highlight w:val="none"/>
        </w:rPr>
        <w:t>月</w:t>
      </w:r>
      <w:r>
        <w:rPr>
          <w:rFonts w:hint="eastAsia" w:ascii="Times New Roman" w:hAnsi="Times New Roman" w:cs="Times New Roman" w:eastAsiaTheme="minorEastAsia"/>
          <w:snapToGrid w:val="0"/>
          <w:color w:val="000000" w:themeColor="text1"/>
          <w:highlight w:val="none"/>
          <w:lang w:val="en-US" w:eastAsia="zh-CN"/>
        </w:rPr>
        <w:t>16</w:t>
      </w:r>
      <w:r>
        <w:rPr>
          <w:rFonts w:hint="default" w:ascii="Times New Roman" w:hAnsi="Times New Roman" w:cs="Times New Roman" w:eastAsiaTheme="minorEastAsia"/>
          <w:snapToGrid w:val="0"/>
          <w:color w:val="000000" w:themeColor="text1"/>
          <w:highlight w:val="none"/>
        </w:rPr>
        <w:t>日</w:t>
      </w:r>
      <w:r>
        <w:rPr>
          <w:rFonts w:hint="default" w:ascii="Times New Roman" w:hAnsi="Times New Roman" w:cs="Times New Roman" w:eastAsiaTheme="minorEastAsia"/>
          <w:color w:val="000000" w:themeColor="text1"/>
          <w:szCs w:val="24"/>
          <w:highlight w:val="none"/>
        </w:rPr>
        <w:t>和</w:t>
      </w:r>
      <w:r>
        <w:rPr>
          <w:rFonts w:hint="default" w:ascii="Times New Roman" w:hAnsi="Times New Roman" w:cs="Times New Roman" w:eastAsiaTheme="minorEastAsia"/>
          <w:snapToGrid w:val="0"/>
          <w:color w:val="000000" w:themeColor="text1"/>
          <w:highlight w:val="none"/>
        </w:rPr>
        <w:t>202</w:t>
      </w:r>
      <w:r>
        <w:rPr>
          <w:rFonts w:hint="eastAsia" w:ascii="Times New Roman" w:hAnsi="Times New Roman" w:cs="Times New Roman" w:eastAsiaTheme="minorEastAsia"/>
          <w:snapToGrid w:val="0"/>
          <w:color w:val="000000" w:themeColor="text1"/>
          <w:highlight w:val="none"/>
          <w:lang w:val="en-US" w:eastAsia="zh-CN"/>
        </w:rPr>
        <w:t>6</w:t>
      </w:r>
      <w:r>
        <w:rPr>
          <w:rFonts w:hint="default" w:ascii="Times New Roman" w:hAnsi="Times New Roman" w:cs="Times New Roman" w:eastAsiaTheme="minorEastAsia"/>
          <w:snapToGrid w:val="0"/>
          <w:color w:val="000000" w:themeColor="text1"/>
          <w:highlight w:val="none"/>
        </w:rPr>
        <w:t>年</w:t>
      </w:r>
      <w:r>
        <w:rPr>
          <w:rFonts w:hint="eastAsia" w:ascii="Times New Roman" w:hAnsi="Times New Roman" w:cs="Times New Roman" w:eastAsiaTheme="minorEastAsia"/>
          <w:snapToGrid w:val="0"/>
          <w:color w:val="000000" w:themeColor="text1"/>
          <w:highlight w:val="none"/>
          <w:lang w:val="en-US" w:eastAsia="zh-CN"/>
        </w:rPr>
        <w:t>6</w:t>
      </w:r>
      <w:r>
        <w:rPr>
          <w:rFonts w:hint="default" w:ascii="Times New Roman" w:hAnsi="Times New Roman" w:cs="Times New Roman" w:eastAsiaTheme="minorEastAsia"/>
          <w:snapToGrid w:val="0"/>
          <w:color w:val="000000" w:themeColor="text1"/>
          <w:highlight w:val="none"/>
        </w:rPr>
        <w:t>月</w:t>
      </w:r>
      <w:r>
        <w:rPr>
          <w:rFonts w:hint="eastAsia" w:ascii="Times New Roman" w:hAnsi="Times New Roman" w:cs="Times New Roman" w:eastAsiaTheme="minorEastAsia"/>
          <w:snapToGrid w:val="0"/>
          <w:color w:val="000000" w:themeColor="text1"/>
          <w:highlight w:val="none"/>
          <w:lang w:val="en-US" w:eastAsia="zh-CN"/>
        </w:rPr>
        <w:t>17</w:t>
      </w:r>
      <w:r>
        <w:rPr>
          <w:rFonts w:hint="default" w:ascii="Times New Roman" w:hAnsi="Times New Roman" w:cs="Times New Roman" w:eastAsiaTheme="minorEastAsia"/>
          <w:snapToGrid w:val="0"/>
          <w:color w:val="000000" w:themeColor="text1"/>
          <w:highlight w:val="none"/>
        </w:rPr>
        <w:t>日</w:t>
      </w:r>
      <w:r>
        <w:rPr>
          <w:rFonts w:hint="default" w:ascii="Times New Roman" w:hAnsi="Times New Roman" w:cs="Times New Roman" w:eastAsiaTheme="minorEastAsia"/>
          <w:color w:val="000000" w:themeColor="text1"/>
          <w:szCs w:val="24"/>
          <w:highlight w:val="none"/>
        </w:rPr>
        <w:t>两次</w:t>
      </w:r>
      <w:r>
        <w:rPr>
          <w:rFonts w:hint="default" w:ascii="Times New Roman" w:hAnsi="Times New Roman" w:cs="Times New Roman" w:eastAsiaTheme="minorEastAsia"/>
          <w:color w:val="000000" w:themeColor="text1"/>
          <w:szCs w:val="24"/>
        </w:rPr>
        <w:t>。符合《办法》中要求的在征求意见稿公示期内报纸公开信息不得少于2次的规定。</w:t>
      </w:r>
    </w:p>
    <w:p w14:paraId="53736E00">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报纸公示内容如下：</w:t>
      </w:r>
    </w:p>
    <w:p w14:paraId="33A4F52A">
      <w:pPr>
        <w:spacing w:line="500" w:lineRule="exact"/>
        <w:ind w:firstLine="482" w:firstLineChars="200"/>
        <w:jc w:val="center"/>
        <w:rPr>
          <w:rFonts w:hint="eastAsia" w:ascii="Times New Roman" w:hAnsi="Times New Roman" w:eastAsia="宋体" w:cs="Times New Roman"/>
          <w:b/>
          <w:bCs/>
          <w:sz w:val="24"/>
          <w:lang w:val="en-US" w:eastAsia="zh-CN"/>
        </w:rPr>
      </w:pPr>
      <w:r>
        <w:rPr>
          <w:rFonts w:hint="eastAsia" w:ascii="Times New Roman" w:hAnsi="Times New Roman" w:eastAsia="宋体" w:cs="Times New Roman"/>
          <w:b/>
          <w:bCs/>
          <w:sz w:val="24"/>
          <w:lang w:eastAsia="zh-CN"/>
        </w:rPr>
        <w:t>徐深</w:t>
      </w:r>
      <w:r>
        <w:rPr>
          <w:rFonts w:hint="eastAsia" w:ascii="Times New Roman" w:hAnsi="Times New Roman" w:eastAsia="宋体" w:cs="Times New Roman"/>
          <w:b/>
          <w:bCs/>
          <w:sz w:val="24"/>
          <w:lang w:val="en-US" w:eastAsia="zh-CN"/>
        </w:rPr>
        <w:t>27-H1井地面</w:t>
      </w:r>
      <w:r>
        <w:rPr>
          <w:rFonts w:hint="eastAsia" w:ascii="Times New Roman" w:hAnsi="Times New Roman" w:eastAsia="宋体" w:cs="Times New Roman"/>
          <w:b/>
          <w:bCs/>
          <w:sz w:val="24"/>
          <w:lang w:eastAsia="zh-CN"/>
        </w:rPr>
        <w:t>工程</w:t>
      </w:r>
      <w:r>
        <w:rPr>
          <w:rFonts w:hint="eastAsia" w:ascii="Times New Roman" w:hAnsi="Times New Roman" w:eastAsia="宋体" w:cs="Times New Roman"/>
          <w:b/>
          <w:bCs/>
          <w:sz w:val="24"/>
          <w:lang w:val="en-US" w:eastAsia="zh-CN"/>
        </w:rPr>
        <w:t>项目</w:t>
      </w:r>
    </w:p>
    <w:p w14:paraId="1DFB4402">
      <w:pPr>
        <w:spacing w:line="500" w:lineRule="exact"/>
        <w:ind w:firstLine="482" w:firstLineChars="200"/>
        <w:jc w:val="center"/>
        <w:rPr>
          <w:rFonts w:hint="eastAsia" w:ascii="Times New Roman" w:hAnsi="Times New Roman" w:eastAsia="宋体" w:cs="Times New Roman"/>
          <w:b/>
          <w:bCs/>
          <w:sz w:val="24"/>
          <w:lang w:eastAsia="zh-CN"/>
        </w:rPr>
      </w:pPr>
      <w:r>
        <w:rPr>
          <w:rFonts w:hint="eastAsia" w:ascii="Times New Roman" w:hAnsi="Times New Roman" w:eastAsia="宋体" w:cs="Times New Roman"/>
          <w:b/>
          <w:bCs/>
          <w:sz w:val="24"/>
          <w:lang w:eastAsia="zh-CN"/>
        </w:rPr>
        <w:t>环境影响评价第二次信息公示</w:t>
      </w:r>
    </w:p>
    <w:p w14:paraId="33A67BA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《徐深27-H1井地面工程项目环境影响报告书》（征求意见稿）现已完成，根据《环境影响评价公众参与办法》（生态环境部 部令第4号）的要求，现向公众征求意见。</w:t>
      </w:r>
    </w:p>
    <w:p w14:paraId="497FBFFC">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1、</w:t>
      </w:r>
      <w:r>
        <w:rPr>
          <w:rFonts w:hint="default" w:ascii="Times New Roman" w:hAnsi="Times New Roman" w:cs="Times New Roman" w:eastAsiaTheme="minorEastAsia"/>
          <w:color w:val="000000" w:themeColor="text1"/>
          <w:sz w:val="24"/>
          <w:szCs w:val="24"/>
          <w:highlight w:val="none"/>
          <w:lang w:val="en-US" w:eastAsia="zh-CN" w:bidi="ar-SA"/>
        </w:rPr>
        <w:t>环境影响报告书征求意见稿全文的网络链接及查阅纸质报告书的方式和途径</w:t>
      </w:r>
      <w:r>
        <w:rPr>
          <w:rFonts w:hint="eastAsia" w:ascii="Times New Roman" w:hAnsi="Times New Roman" w:cs="Times New Roman" w:eastAsiaTheme="minorEastAsia"/>
          <w:color w:val="000000" w:themeColor="text1"/>
          <w:sz w:val="24"/>
          <w:szCs w:val="24"/>
          <w:highlight w:val="none"/>
          <w:lang w:val="en-US" w:eastAsia="zh-CN" w:bidi="ar-SA"/>
        </w:rPr>
        <w:t>：（1）网络链接地址：http://www.hljhbjsfw.cn/NewsDetail.aspx?ID=957。</w:t>
      </w:r>
    </w:p>
    <w:p w14:paraId="0CDDAFC0">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（2）</w:t>
      </w:r>
      <w:r>
        <w:rPr>
          <w:rFonts w:hint="default" w:ascii="Times New Roman" w:hAnsi="Times New Roman" w:cs="Times New Roman" w:eastAsiaTheme="minorEastAsia"/>
          <w:color w:val="000000" w:themeColor="text1"/>
          <w:sz w:val="24"/>
          <w:szCs w:val="24"/>
          <w:highlight w:val="none"/>
          <w:lang w:val="en-US" w:eastAsia="zh-CN" w:bidi="ar-SA"/>
        </w:rPr>
        <w:t>查阅纸质报告书的方式和途径：</w:t>
      </w:r>
      <w:r>
        <w:rPr>
          <w:rFonts w:hint="eastAsia" w:ascii="Times New Roman" w:hAnsi="Times New Roman" w:cs="Times New Roman" w:eastAsiaTheme="minorEastAsia"/>
          <w:color w:val="000000" w:themeColor="text1"/>
          <w:sz w:val="24"/>
          <w:szCs w:val="24"/>
          <w:highlight w:val="none"/>
          <w:lang w:val="en-US" w:eastAsia="zh-CN" w:bidi="ar-SA"/>
        </w:rPr>
        <w:t>黑龙江省大庆市高新区外包园</w:t>
      </w:r>
      <w:r>
        <w:rPr>
          <w:rFonts w:hint="default" w:ascii="Times New Roman" w:hAnsi="Times New Roman" w:cs="Times New Roman" w:eastAsiaTheme="minorEastAsia"/>
          <w:color w:val="000000" w:themeColor="text1"/>
          <w:sz w:val="24"/>
          <w:szCs w:val="24"/>
          <w:highlight w:val="none"/>
          <w:lang w:val="en-US" w:eastAsia="zh-CN" w:bidi="ar-SA"/>
        </w:rPr>
        <w:t>A3</w:t>
      </w:r>
      <w:r>
        <w:rPr>
          <w:rFonts w:hint="eastAsia" w:ascii="Times New Roman" w:hAnsi="Times New Roman" w:cs="Times New Roman" w:eastAsiaTheme="minorEastAsia"/>
          <w:color w:val="000000" w:themeColor="text1"/>
          <w:sz w:val="24"/>
          <w:szCs w:val="24"/>
          <w:highlight w:val="none"/>
          <w:lang w:val="en-US" w:eastAsia="zh-CN" w:bidi="ar-SA"/>
        </w:rPr>
        <w:t>座</w:t>
      </w:r>
      <w:r>
        <w:rPr>
          <w:rFonts w:hint="default" w:ascii="Times New Roman" w:hAnsi="Times New Roman" w:cs="Times New Roman" w:eastAsiaTheme="minorEastAsia"/>
          <w:color w:val="000000" w:themeColor="text1"/>
          <w:sz w:val="24"/>
          <w:szCs w:val="24"/>
          <w:highlight w:val="none"/>
          <w:lang w:val="en-US" w:eastAsia="zh-CN" w:bidi="ar-SA"/>
        </w:rPr>
        <w:t>2</w:t>
      </w:r>
      <w:r>
        <w:rPr>
          <w:rFonts w:hint="eastAsia" w:ascii="Times New Roman" w:hAnsi="Times New Roman" w:cs="Times New Roman" w:eastAsiaTheme="minorEastAsia"/>
          <w:color w:val="000000" w:themeColor="text1"/>
          <w:sz w:val="24"/>
          <w:szCs w:val="24"/>
          <w:highlight w:val="none"/>
          <w:lang w:val="en-US" w:eastAsia="zh-CN" w:bidi="ar-SA"/>
        </w:rPr>
        <w:t>单元</w:t>
      </w:r>
      <w:r>
        <w:rPr>
          <w:rFonts w:hint="default" w:ascii="Times New Roman" w:hAnsi="Times New Roman" w:cs="Times New Roman" w:eastAsiaTheme="minorEastAsia"/>
          <w:color w:val="000000" w:themeColor="text1"/>
          <w:sz w:val="24"/>
          <w:szCs w:val="24"/>
          <w:highlight w:val="none"/>
          <w:lang w:val="en-US" w:eastAsia="zh-CN" w:bidi="ar-SA"/>
        </w:rPr>
        <w:t>4</w:t>
      </w:r>
      <w:r>
        <w:rPr>
          <w:rFonts w:hint="eastAsia" w:ascii="Times New Roman" w:hAnsi="Times New Roman" w:cs="Times New Roman" w:eastAsiaTheme="minorEastAsia"/>
          <w:color w:val="000000" w:themeColor="text1"/>
          <w:sz w:val="24"/>
          <w:szCs w:val="24"/>
          <w:highlight w:val="none"/>
          <w:lang w:val="en-US" w:eastAsia="zh-CN" w:bidi="ar-SA"/>
        </w:rPr>
        <w:t xml:space="preserve">楼，湖南葆华环保科技有限公司；联系人李工；电话18846643660。 </w:t>
      </w:r>
    </w:p>
    <w:p w14:paraId="1C652B5F">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hint="default"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2、征求意见</w:t>
      </w:r>
      <w:r>
        <w:rPr>
          <w:rFonts w:hint="default" w:ascii="Times New Roman" w:hAnsi="Times New Roman" w:cs="Times New Roman" w:eastAsiaTheme="minorEastAsia"/>
          <w:color w:val="000000" w:themeColor="text1"/>
          <w:sz w:val="24"/>
          <w:szCs w:val="24"/>
          <w:highlight w:val="none"/>
          <w:lang w:val="en-US" w:eastAsia="zh-CN" w:bidi="ar-SA"/>
        </w:rPr>
        <w:t>的公众范围</w:t>
      </w:r>
      <w:r>
        <w:rPr>
          <w:rFonts w:hint="eastAsia" w:ascii="Times New Roman" w:hAnsi="Times New Roman" w:cs="Times New Roman" w:eastAsiaTheme="minorEastAsia"/>
          <w:color w:val="000000" w:themeColor="text1"/>
          <w:sz w:val="24"/>
          <w:szCs w:val="24"/>
          <w:highlight w:val="none"/>
          <w:lang w:val="en-US" w:eastAsia="zh-CN" w:bidi="ar-SA"/>
        </w:rPr>
        <w:t>：本次征求意见的公众范围为</w:t>
      </w:r>
      <w:r>
        <w:rPr>
          <w:rFonts w:hint="default" w:ascii="Times New Roman" w:hAnsi="Times New Roman" w:cs="Times New Roman" w:eastAsiaTheme="minorEastAsia"/>
          <w:color w:val="000000" w:themeColor="text1"/>
          <w:sz w:val="24"/>
          <w:szCs w:val="24"/>
          <w:highlight w:val="none"/>
          <w:lang w:val="en-US" w:eastAsia="zh-CN" w:bidi="ar-SA"/>
        </w:rPr>
        <w:t>项目周边的</w:t>
      </w:r>
      <w:r>
        <w:rPr>
          <w:rFonts w:hint="eastAsia" w:ascii="Times New Roman" w:hAnsi="Times New Roman" w:cs="Times New Roman" w:eastAsiaTheme="minorEastAsia"/>
          <w:color w:val="000000" w:themeColor="text1"/>
          <w:sz w:val="24"/>
          <w:szCs w:val="24"/>
          <w:highlight w:val="none"/>
          <w:lang w:val="en-US" w:eastAsia="zh-CN" w:bidi="ar-SA"/>
        </w:rPr>
        <w:t>邢家围子屯、尚家围子屯、王家围子屯、东双山屯等</w:t>
      </w:r>
      <w:r>
        <w:rPr>
          <w:rFonts w:hint="default" w:ascii="Times New Roman" w:hAnsi="Times New Roman" w:cs="Times New Roman" w:eastAsiaTheme="minorEastAsia"/>
          <w:color w:val="000000" w:themeColor="text1"/>
          <w:sz w:val="24"/>
          <w:szCs w:val="24"/>
          <w:highlight w:val="none"/>
          <w:lang w:val="en-US" w:eastAsia="zh-CN" w:bidi="ar-SA"/>
        </w:rPr>
        <w:t>公民、法人和其他组织</w:t>
      </w:r>
      <w:r>
        <w:rPr>
          <w:rFonts w:hint="eastAsia" w:ascii="Times New Roman" w:hAnsi="Times New Roman" w:cs="Times New Roman" w:eastAsiaTheme="minorEastAsia"/>
          <w:color w:val="000000" w:themeColor="text1"/>
          <w:sz w:val="24"/>
          <w:szCs w:val="24"/>
          <w:highlight w:val="none"/>
          <w:lang w:val="en-US" w:eastAsia="zh-CN" w:bidi="ar-SA"/>
        </w:rPr>
        <w:t>。</w:t>
      </w:r>
    </w:p>
    <w:p w14:paraId="4E10770C">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3、</w:t>
      </w:r>
      <w:r>
        <w:rPr>
          <w:rFonts w:hint="default" w:ascii="Times New Roman" w:hAnsi="Times New Roman" w:cs="Times New Roman" w:eastAsiaTheme="minorEastAsia"/>
          <w:color w:val="000000" w:themeColor="text1"/>
          <w:sz w:val="24"/>
          <w:szCs w:val="24"/>
          <w:highlight w:val="none"/>
          <w:lang w:val="en-US" w:eastAsia="zh-CN" w:bidi="ar-SA"/>
        </w:rPr>
        <w:t>公众意见表的网络链接</w:t>
      </w:r>
      <w:r>
        <w:rPr>
          <w:rFonts w:hint="eastAsia" w:ascii="Times New Roman" w:hAnsi="Times New Roman" w:cs="Times New Roman" w:eastAsiaTheme="minorEastAsia"/>
          <w:color w:val="000000" w:themeColor="text1"/>
          <w:sz w:val="24"/>
          <w:szCs w:val="24"/>
          <w:highlight w:val="none"/>
          <w:lang w:val="en-US" w:eastAsia="zh-CN" w:bidi="ar-SA"/>
        </w:rPr>
        <w:t>：http://www.hljhbjsfw.cn/NewsDetail.aspx?ID=957。</w:t>
      </w:r>
    </w:p>
    <w:p w14:paraId="09948C46">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4、</w:t>
      </w:r>
      <w:r>
        <w:rPr>
          <w:rFonts w:hint="default" w:ascii="Times New Roman" w:hAnsi="Times New Roman" w:cs="Times New Roman" w:eastAsiaTheme="minorEastAsia"/>
          <w:color w:val="000000" w:themeColor="text1"/>
          <w:sz w:val="24"/>
          <w:szCs w:val="24"/>
          <w:highlight w:val="none"/>
          <w:lang w:val="en-US" w:eastAsia="zh-CN" w:bidi="ar-SA"/>
        </w:rPr>
        <w:t>公众提</w:t>
      </w:r>
      <w:r>
        <w:rPr>
          <w:rFonts w:hint="eastAsia" w:ascii="Times New Roman" w:hAnsi="Times New Roman" w:cs="Times New Roman" w:eastAsiaTheme="minorEastAsia"/>
          <w:color w:val="000000" w:themeColor="text1"/>
          <w:sz w:val="24"/>
          <w:szCs w:val="24"/>
          <w:highlight w:val="none"/>
          <w:lang w:val="en-US" w:eastAsia="zh-CN" w:bidi="ar-SA"/>
        </w:rPr>
        <w:t>出意见</w:t>
      </w:r>
      <w:r>
        <w:rPr>
          <w:rFonts w:hint="default" w:ascii="Times New Roman" w:hAnsi="Times New Roman" w:cs="Times New Roman" w:eastAsiaTheme="minorEastAsia"/>
          <w:color w:val="000000" w:themeColor="text1"/>
          <w:sz w:val="24"/>
          <w:szCs w:val="24"/>
          <w:highlight w:val="none"/>
          <w:lang w:val="en-US" w:eastAsia="zh-CN" w:bidi="ar-SA"/>
        </w:rPr>
        <w:t>的方式</w:t>
      </w:r>
      <w:r>
        <w:rPr>
          <w:rFonts w:hint="eastAsia" w:ascii="Times New Roman" w:hAnsi="Times New Roman" w:cs="Times New Roman" w:eastAsiaTheme="minorEastAsia"/>
          <w:color w:val="000000" w:themeColor="text1"/>
          <w:sz w:val="24"/>
          <w:szCs w:val="24"/>
          <w:highlight w:val="none"/>
          <w:lang w:val="en-US" w:eastAsia="zh-CN" w:bidi="ar-SA"/>
        </w:rPr>
        <w:t>和途径：公众可</w:t>
      </w:r>
      <w:r>
        <w:rPr>
          <w:rFonts w:hint="default" w:ascii="Times New Roman" w:hAnsi="Times New Roman" w:cs="Times New Roman" w:eastAsiaTheme="minorEastAsia"/>
          <w:color w:val="000000" w:themeColor="text1"/>
          <w:sz w:val="24"/>
          <w:szCs w:val="24"/>
          <w:highlight w:val="none"/>
          <w:lang w:val="en-US" w:eastAsia="zh-CN" w:bidi="ar-SA"/>
        </w:rPr>
        <w:t>以通过电话、电子邮件、邮局等方式</w:t>
      </w:r>
      <w:r>
        <w:rPr>
          <w:rFonts w:hint="eastAsia" w:ascii="Times New Roman" w:hAnsi="Times New Roman" w:cs="Times New Roman" w:eastAsiaTheme="minorEastAsia"/>
          <w:color w:val="000000" w:themeColor="text1"/>
          <w:sz w:val="24"/>
          <w:szCs w:val="24"/>
          <w:highlight w:val="none"/>
          <w:lang w:val="en-US" w:eastAsia="zh-CN" w:bidi="ar-SA"/>
        </w:rPr>
        <w:t>提出与环境影响评价相关的意见。建设</w:t>
      </w:r>
      <w:r>
        <w:rPr>
          <w:rFonts w:hint="default" w:ascii="Times New Roman" w:hAnsi="Times New Roman" w:cs="Times New Roman" w:eastAsiaTheme="minorEastAsia"/>
          <w:color w:val="000000" w:themeColor="text1"/>
          <w:sz w:val="24"/>
          <w:szCs w:val="24"/>
          <w:highlight w:val="none"/>
          <w:lang w:val="en-US" w:eastAsia="zh-CN" w:bidi="ar-SA"/>
        </w:rPr>
        <w:t>单位</w:t>
      </w:r>
      <w:r>
        <w:rPr>
          <w:rFonts w:hint="eastAsia" w:ascii="Times New Roman" w:hAnsi="Times New Roman" w:cs="Times New Roman" w:eastAsiaTheme="minorEastAsia"/>
          <w:color w:val="000000" w:themeColor="text1"/>
          <w:sz w:val="24"/>
          <w:szCs w:val="24"/>
          <w:highlight w:val="none"/>
          <w:lang w:val="en-US" w:eastAsia="zh-CN" w:bidi="ar-SA"/>
        </w:rPr>
        <w:t>联系人郑工；电话0459-5932287；</w:t>
      </w:r>
      <w:r>
        <w:rPr>
          <w:rFonts w:hint="default" w:ascii="Times New Roman" w:hAnsi="Times New Roman" w:cs="Times New Roman" w:eastAsiaTheme="minorEastAsia"/>
          <w:color w:val="000000" w:themeColor="text1"/>
          <w:sz w:val="24"/>
          <w:szCs w:val="24"/>
          <w:highlight w:val="none"/>
          <w:lang w:val="en-US" w:eastAsia="zh-CN" w:bidi="ar-SA"/>
        </w:rPr>
        <w:t>地址</w:t>
      </w:r>
      <w:r>
        <w:rPr>
          <w:rFonts w:hint="eastAsia" w:ascii="Times New Roman" w:hAnsi="Times New Roman" w:cs="Times New Roman" w:eastAsiaTheme="minorEastAsia"/>
          <w:color w:val="000000" w:themeColor="text1"/>
          <w:sz w:val="24"/>
          <w:szCs w:val="24"/>
          <w:highlight w:val="none"/>
          <w:lang w:val="en-US" w:eastAsia="zh-CN" w:bidi="ar-SA"/>
        </w:rPr>
        <w:t>大庆市让胡路区玉门街200号大庆油田有限责任公司采气分公司；电子</w:t>
      </w:r>
      <w:r>
        <w:rPr>
          <w:rFonts w:hint="default" w:ascii="Times New Roman" w:hAnsi="Times New Roman" w:cs="Times New Roman" w:eastAsiaTheme="minorEastAsia"/>
          <w:color w:val="000000" w:themeColor="text1"/>
          <w:sz w:val="24"/>
          <w:szCs w:val="24"/>
          <w:highlight w:val="none"/>
          <w:lang w:val="en-US" w:eastAsia="zh-CN" w:bidi="ar-SA"/>
        </w:rPr>
        <w:t>邮件zhengxiaojuan@petrochina.com.cn</w:t>
      </w:r>
      <w:r>
        <w:rPr>
          <w:rFonts w:hint="eastAsia" w:ascii="Times New Roman" w:hAnsi="Times New Roman" w:cs="Times New Roman" w:eastAsiaTheme="minorEastAsia"/>
          <w:color w:val="000000" w:themeColor="text1"/>
          <w:sz w:val="24"/>
          <w:szCs w:val="24"/>
          <w:highlight w:val="none"/>
          <w:lang w:val="en-US" w:eastAsia="zh-CN" w:bidi="ar-SA"/>
        </w:rPr>
        <w:t>。环评</w:t>
      </w:r>
      <w:r>
        <w:rPr>
          <w:rFonts w:hint="default" w:ascii="Times New Roman" w:hAnsi="Times New Roman" w:cs="Times New Roman" w:eastAsiaTheme="minorEastAsia"/>
          <w:color w:val="000000" w:themeColor="text1"/>
          <w:sz w:val="24"/>
          <w:szCs w:val="24"/>
          <w:highlight w:val="none"/>
          <w:lang w:val="en-US" w:eastAsia="zh-CN" w:bidi="ar-SA"/>
        </w:rPr>
        <w:t>单位</w:t>
      </w:r>
      <w:r>
        <w:rPr>
          <w:rFonts w:hint="eastAsia" w:ascii="Times New Roman" w:hAnsi="Times New Roman" w:cs="Times New Roman" w:eastAsiaTheme="minorEastAsia"/>
          <w:color w:val="000000" w:themeColor="text1"/>
          <w:sz w:val="24"/>
          <w:szCs w:val="24"/>
          <w:highlight w:val="none"/>
          <w:lang w:val="en-US" w:eastAsia="zh-CN" w:bidi="ar-SA"/>
        </w:rPr>
        <w:t>联系人李工；电话18846643660；地址黑龙江省大庆市高新区外包园</w:t>
      </w:r>
      <w:r>
        <w:rPr>
          <w:rFonts w:hint="default" w:ascii="Times New Roman" w:hAnsi="Times New Roman" w:cs="Times New Roman" w:eastAsiaTheme="minorEastAsia"/>
          <w:color w:val="000000" w:themeColor="text1"/>
          <w:sz w:val="24"/>
          <w:szCs w:val="24"/>
          <w:highlight w:val="none"/>
          <w:lang w:val="en-US" w:eastAsia="zh-CN" w:bidi="ar-SA"/>
        </w:rPr>
        <w:t>A3</w:t>
      </w:r>
      <w:r>
        <w:rPr>
          <w:rFonts w:hint="eastAsia" w:ascii="Times New Roman" w:hAnsi="Times New Roman" w:cs="Times New Roman" w:eastAsiaTheme="minorEastAsia"/>
          <w:color w:val="000000" w:themeColor="text1"/>
          <w:sz w:val="24"/>
          <w:szCs w:val="24"/>
          <w:highlight w:val="none"/>
          <w:lang w:val="en-US" w:eastAsia="zh-CN" w:bidi="ar-SA"/>
        </w:rPr>
        <w:t>座</w:t>
      </w:r>
      <w:r>
        <w:rPr>
          <w:rFonts w:hint="default" w:ascii="Times New Roman" w:hAnsi="Times New Roman" w:cs="Times New Roman" w:eastAsiaTheme="minorEastAsia"/>
          <w:color w:val="000000" w:themeColor="text1"/>
          <w:sz w:val="24"/>
          <w:szCs w:val="24"/>
          <w:highlight w:val="none"/>
          <w:lang w:val="en-US" w:eastAsia="zh-CN" w:bidi="ar-SA"/>
        </w:rPr>
        <w:t>2</w:t>
      </w:r>
      <w:r>
        <w:rPr>
          <w:rFonts w:hint="eastAsia" w:ascii="Times New Roman" w:hAnsi="Times New Roman" w:cs="Times New Roman" w:eastAsiaTheme="minorEastAsia"/>
          <w:color w:val="000000" w:themeColor="text1"/>
          <w:sz w:val="24"/>
          <w:szCs w:val="24"/>
          <w:highlight w:val="none"/>
          <w:lang w:val="en-US" w:eastAsia="zh-CN" w:bidi="ar-SA"/>
        </w:rPr>
        <w:t>单元</w:t>
      </w:r>
      <w:r>
        <w:rPr>
          <w:rFonts w:hint="default" w:ascii="Times New Roman" w:hAnsi="Times New Roman" w:cs="Times New Roman" w:eastAsiaTheme="minorEastAsia"/>
          <w:color w:val="000000" w:themeColor="text1"/>
          <w:sz w:val="24"/>
          <w:szCs w:val="24"/>
          <w:highlight w:val="none"/>
          <w:lang w:val="en-US" w:eastAsia="zh-CN" w:bidi="ar-SA"/>
        </w:rPr>
        <w:t>4</w:t>
      </w:r>
      <w:r>
        <w:rPr>
          <w:rFonts w:hint="eastAsia" w:ascii="Times New Roman" w:hAnsi="Times New Roman" w:cs="Times New Roman" w:eastAsiaTheme="minorEastAsia"/>
          <w:color w:val="000000" w:themeColor="text1"/>
          <w:sz w:val="24"/>
          <w:szCs w:val="24"/>
          <w:highlight w:val="none"/>
          <w:lang w:val="en-US" w:eastAsia="zh-CN" w:bidi="ar-SA"/>
        </w:rPr>
        <w:t>楼湖南葆华环保科技有限公司；电子</w:t>
      </w:r>
      <w:r>
        <w:rPr>
          <w:rFonts w:hint="default" w:ascii="Times New Roman" w:hAnsi="Times New Roman" w:cs="Times New Roman" w:eastAsiaTheme="minorEastAsia"/>
          <w:color w:val="000000" w:themeColor="text1"/>
          <w:sz w:val="24"/>
          <w:szCs w:val="24"/>
          <w:highlight w:val="none"/>
          <w:lang w:val="en-US" w:eastAsia="zh-CN" w:bidi="ar-SA"/>
        </w:rPr>
        <w:t>邮件bhuakeji@163.com</w:t>
      </w:r>
      <w:r>
        <w:rPr>
          <w:rFonts w:hint="eastAsia" w:ascii="Times New Roman" w:hAnsi="Times New Roman" w:cs="Times New Roman" w:eastAsiaTheme="minorEastAsia"/>
          <w:color w:val="000000" w:themeColor="text1"/>
          <w:sz w:val="24"/>
          <w:szCs w:val="24"/>
          <w:highlight w:val="none"/>
          <w:lang w:val="en-US" w:eastAsia="zh-CN" w:bidi="ar-SA"/>
        </w:rPr>
        <w:t>。</w:t>
      </w:r>
    </w:p>
    <w:p w14:paraId="15A3167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cs="Times New Roman" w:eastAsiaTheme="minorEastAsia"/>
          <w:color w:val="000000" w:themeColor="text1"/>
          <w:sz w:val="24"/>
          <w:szCs w:val="24"/>
          <w:highlight w:val="none"/>
          <w:lang w:val="en-US" w:eastAsia="zh-CN" w:bidi="ar-SA"/>
        </w:rPr>
      </w:pPr>
      <w:r>
        <w:rPr>
          <w:rFonts w:hint="eastAsia" w:ascii="Times New Roman" w:hAnsi="Times New Roman" w:cs="Times New Roman" w:eastAsiaTheme="minorEastAsia"/>
          <w:color w:val="000000" w:themeColor="text1"/>
          <w:sz w:val="24"/>
          <w:szCs w:val="24"/>
          <w:highlight w:val="none"/>
          <w:lang w:val="en-US" w:eastAsia="zh-CN" w:bidi="ar-SA"/>
        </w:rPr>
        <w:t>5、公众</w:t>
      </w:r>
      <w:r>
        <w:rPr>
          <w:rFonts w:hint="default" w:ascii="Times New Roman" w:hAnsi="Times New Roman" w:cs="Times New Roman" w:eastAsiaTheme="minorEastAsia"/>
          <w:color w:val="000000" w:themeColor="text1"/>
          <w:sz w:val="24"/>
          <w:szCs w:val="24"/>
          <w:highlight w:val="none"/>
          <w:lang w:val="en-US" w:eastAsia="zh-CN" w:bidi="ar-SA"/>
        </w:rPr>
        <w:t>提出意见的</w:t>
      </w:r>
      <w:r>
        <w:rPr>
          <w:rFonts w:hint="eastAsia" w:ascii="Times New Roman" w:hAnsi="Times New Roman" w:cs="Times New Roman" w:eastAsiaTheme="minorEastAsia"/>
          <w:color w:val="000000" w:themeColor="text1"/>
          <w:sz w:val="24"/>
          <w:szCs w:val="24"/>
          <w:highlight w:val="none"/>
          <w:lang w:val="en-US" w:eastAsia="zh-CN" w:bidi="ar-SA"/>
        </w:rPr>
        <w:t>起止</w:t>
      </w:r>
      <w:r>
        <w:rPr>
          <w:rFonts w:hint="default" w:ascii="Times New Roman" w:hAnsi="Times New Roman" w:cs="Times New Roman" w:eastAsiaTheme="minorEastAsia"/>
          <w:color w:val="000000" w:themeColor="text1"/>
          <w:sz w:val="24"/>
          <w:szCs w:val="24"/>
          <w:highlight w:val="none"/>
          <w:lang w:val="en-US" w:eastAsia="zh-CN" w:bidi="ar-SA"/>
        </w:rPr>
        <w:t>时间</w:t>
      </w:r>
      <w:r>
        <w:rPr>
          <w:rFonts w:hint="eastAsia" w:ascii="Times New Roman" w:hAnsi="Times New Roman" w:cs="Times New Roman" w:eastAsiaTheme="minorEastAsia"/>
          <w:color w:val="000000" w:themeColor="text1"/>
          <w:sz w:val="24"/>
          <w:szCs w:val="24"/>
          <w:highlight w:val="none"/>
          <w:lang w:val="en-US" w:eastAsia="zh-CN" w:bidi="ar-SA"/>
        </w:rPr>
        <w:t>：2026年06月09日-2026年06月23日。</w:t>
      </w:r>
    </w:p>
    <w:p w14:paraId="1E6597A8">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ascii="Times New Roman" w:hAnsi="Times New Roman" w:cs="Times New Roman"/>
          <w:sz w:val="24"/>
          <w:szCs w:val="24"/>
        </w:rPr>
      </w:pPr>
    </w:p>
    <w:p w14:paraId="03AC215A">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480" w:firstLineChars="200"/>
        <w:jc w:val="both"/>
        <w:textAlignment w:val="auto"/>
        <w:rPr>
          <w:rFonts w:hint="default" w:ascii="Times New Roman" w:hAnsi="Times New Roman" w:cs="Times New Roman"/>
          <w:sz w:val="24"/>
          <w:szCs w:val="24"/>
        </w:rPr>
      </w:pPr>
    </w:p>
    <w:p w14:paraId="7DCE6CA7">
      <w:pPr>
        <w:pStyle w:val="20"/>
        <w:rPr>
          <w:rFonts w:hint="default" w:ascii="Times New Roman" w:hAnsi="Times New Roman" w:cs="Times New Roman"/>
          <w:sz w:val="24"/>
          <w:szCs w:val="24"/>
        </w:rPr>
      </w:pPr>
    </w:p>
    <w:p w14:paraId="4270CB38">
      <w:pPr>
        <w:rPr>
          <w:rFonts w:hint="default" w:ascii="Times New Roman" w:hAnsi="Times New Roman" w:cs="Times New Roman"/>
          <w:sz w:val="24"/>
          <w:szCs w:val="24"/>
        </w:rPr>
      </w:pPr>
    </w:p>
    <w:p w14:paraId="78AB467A">
      <w:pPr>
        <w:pStyle w:val="20"/>
        <w:rPr>
          <w:rFonts w:hint="default" w:ascii="Times New Roman" w:hAnsi="Times New Roman" w:cs="Times New Roman"/>
          <w:sz w:val="24"/>
          <w:szCs w:val="24"/>
        </w:rPr>
      </w:pPr>
    </w:p>
    <w:p w14:paraId="7CB06383">
      <w:pPr>
        <w:rPr>
          <w:rFonts w:hint="default" w:ascii="Times New Roman" w:hAnsi="Times New Roman" w:cs="Times New Roman"/>
          <w:sz w:val="24"/>
          <w:szCs w:val="24"/>
        </w:rPr>
      </w:pPr>
    </w:p>
    <w:p w14:paraId="3211CAEB">
      <w:pPr>
        <w:pStyle w:val="20"/>
        <w:rPr>
          <w:rFonts w:hint="default" w:ascii="Times New Roman" w:hAnsi="Times New Roman" w:cs="Times New Roman"/>
          <w:sz w:val="24"/>
          <w:szCs w:val="24"/>
        </w:rPr>
      </w:pPr>
    </w:p>
    <w:p w14:paraId="32A2272F">
      <w:pPr>
        <w:pStyle w:val="12"/>
        <w:widowControl/>
        <w:spacing w:beforeAutospacing="0" w:afterAutospacing="0" w:line="500" w:lineRule="atLeast"/>
        <w:jc w:val="both"/>
        <w:rPr>
          <w:rFonts w:hint="default" w:ascii="Times New Roman" w:hAnsi="Times New Roman" w:cs="Times New Roman" w:eastAsiaTheme="minorEastAsia"/>
          <w:color w:val="000000" w:themeColor="text1"/>
          <w:szCs w:val="24"/>
          <w:highlight w:val="none"/>
        </w:rPr>
      </w:pPr>
      <w:r>
        <w:rPr>
          <w:rFonts w:hint="default" w:ascii="Times New Roman" w:hAnsi="Times New Roman" w:cs="Times New Roman" w:eastAsiaTheme="minorEastAsia"/>
          <w:snapToGrid w:val="0"/>
          <w:highlight w:val="none"/>
        </w:rPr>
        <w:t>202</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年</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月</w:t>
      </w:r>
      <w:r>
        <w:rPr>
          <w:rFonts w:hint="eastAsia" w:ascii="Times New Roman" w:hAnsi="Times New Roman" w:cs="Times New Roman" w:eastAsiaTheme="minorEastAsia"/>
          <w:snapToGrid w:val="0"/>
          <w:highlight w:val="none"/>
          <w:lang w:val="en-US" w:eastAsia="zh-CN"/>
        </w:rPr>
        <w:t>16</w:t>
      </w:r>
      <w:r>
        <w:rPr>
          <w:rFonts w:hint="default" w:ascii="Times New Roman" w:hAnsi="Times New Roman" w:cs="Times New Roman" w:eastAsiaTheme="minorEastAsia"/>
          <w:snapToGrid w:val="0"/>
          <w:highlight w:val="none"/>
        </w:rPr>
        <w:t>日</w:t>
      </w:r>
      <w:r>
        <w:rPr>
          <w:rFonts w:hint="default" w:ascii="Times New Roman" w:hAnsi="Times New Roman" w:cs="Times New Roman" w:eastAsiaTheme="minorEastAsia"/>
          <w:color w:val="000000" w:themeColor="text1"/>
          <w:szCs w:val="24"/>
          <w:highlight w:val="none"/>
        </w:rPr>
        <w:t>报纸公示图片如下：</w:t>
      </w:r>
    </w:p>
    <w:p w14:paraId="6FCFBDE8">
      <w:pPr>
        <w:pStyle w:val="12"/>
        <w:widowControl/>
        <w:spacing w:beforeAutospacing="0" w:afterAutospacing="0" w:line="540" w:lineRule="atLeast"/>
        <w:jc w:val="center"/>
        <w:rPr>
          <w:rStyle w:val="16"/>
          <w:rFonts w:hint="eastAsia" w:ascii="Times New Roman" w:hAnsi="Times New Roman" w:eastAsia="宋体" w:cs="Times New Roman"/>
          <w:color w:val="000000" w:themeColor="text1"/>
          <w:szCs w:val="24"/>
          <w:lang w:eastAsia="zh-CN"/>
        </w:rPr>
      </w:pPr>
      <w:r>
        <w:rPr>
          <w:rFonts w:hint="default" w:ascii="Times New Roman" w:hAnsi="Times New Roman" w:cs="Times New Roman"/>
          <w:sz w:val="24"/>
          <w:highlight w:val="none"/>
        </w:rPr>
        <w:pict>
          <v:rect id="_x0000_s2052" o:spid="_x0000_s2052" o:spt="1" style="position:absolute;left:0pt;margin-left:8.05pt;margin-top:444.2pt;height:104.15pt;width:192.1pt;z-index:251662336;mso-width-relative:page;mso-height-relative:page;" filled="f" stroked="t" coordsize="21600,21600">
            <v:path/>
            <v:fill on="f" focussize="0,0"/>
            <v:stroke weight="1.5pt" color="#FF0000" joinstyle="miter"/>
            <v:imagedata o:title=""/>
            <o:lock v:ext="edit" aspectratio="f"/>
          </v:rect>
        </w:pict>
      </w:r>
      <w:r>
        <w:rPr>
          <w:rFonts w:ascii="宋体" w:hAnsi="宋体" w:eastAsia="宋体" w:cs="宋体"/>
          <w:sz w:val="24"/>
          <w:szCs w:val="24"/>
        </w:rPr>
        <w:drawing>
          <wp:inline distT="0" distB="0" distL="114300" distR="114300">
            <wp:extent cx="5755640" cy="7396480"/>
            <wp:effectExtent l="0" t="0" r="16510" b="1397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10"/>
                    <a:stretch>
                      <a:fillRect/>
                    </a:stretch>
                  </pic:blipFill>
                  <pic:spPr>
                    <a:xfrm>
                      <a:off x="0" y="0"/>
                      <a:ext cx="5755640" cy="7396480"/>
                    </a:xfrm>
                    <a:prstGeom prst="rect">
                      <a:avLst/>
                    </a:prstGeom>
                    <a:noFill/>
                    <a:ln w="9525">
                      <a:noFill/>
                    </a:ln>
                  </pic:spPr>
                </pic:pic>
              </a:graphicData>
            </a:graphic>
          </wp:inline>
        </w:drawing>
      </w:r>
    </w:p>
    <w:p w14:paraId="491CDBC6">
      <w:pPr>
        <w:pStyle w:val="12"/>
        <w:widowControl/>
        <w:spacing w:beforeAutospacing="0" w:afterAutospacing="0" w:line="500" w:lineRule="atLeast"/>
        <w:ind w:firstLine="480" w:firstLineChars="200"/>
        <w:rPr>
          <w:rFonts w:hint="default" w:ascii="Times New Roman" w:hAnsi="Times New Roman" w:cs="Times New Roman" w:eastAsiaTheme="minorEastAsia"/>
          <w:snapToGrid w:val="0"/>
          <w:color w:val="FF0000"/>
        </w:rPr>
        <w:sectPr>
          <w:footerReference r:id="rId4" w:type="default"/>
          <w:pgSz w:w="11910" w:h="16840"/>
          <w:pgMar w:top="1417" w:right="1417" w:bottom="1417" w:left="1417" w:header="720" w:footer="720" w:gutter="0"/>
          <w:pgNumType w:fmt="decimal" w:start="1"/>
          <w:cols w:space="0" w:num="1"/>
          <w:rtlGutter w:val="0"/>
          <w:docGrid w:linePitch="0" w:charSpace="0"/>
        </w:sectPr>
      </w:pPr>
    </w:p>
    <w:p w14:paraId="4274E808">
      <w:pPr>
        <w:pStyle w:val="12"/>
        <w:widowControl/>
        <w:spacing w:beforeAutospacing="0" w:afterAutospacing="0" w:line="500" w:lineRule="atLeast"/>
        <w:rPr>
          <w:rFonts w:hint="default" w:ascii="Times New Roman" w:hAnsi="Times New Roman" w:cs="Times New Roman" w:eastAsiaTheme="minorEastAsia"/>
          <w:color w:val="000000" w:themeColor="text1"/>
          <w:szCs w:val="24"/>
          <w:highlight w:val="none"/>
        </w:rPr>
      </w:pPr>
      <w:r>
        <w:rPr>
          <w:rFonts w:hint="default" w:ascii="Times New Roman" w:hAnsi="Times New Roman" w:cs="Times New Roman" w:eastAsiaTheme="minorEastAsia"/>
          <w:snapToGrid w:val="0"/>
          <w:highlight w:val="none"/>
        </w:rPr>
        <w:t>202</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年</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月</w:t>
      </w:r>
      <w:r>
        <w:rPr>
          <w:rFonts w:hint="eastAsia" w:ascii="Times New Roman" w:hAnsi="Times New Roman" w:cs="Times New Roman" w:eastAsiaTheme="minorEastAsia"/>
          <w:snapToGrid w:val="0"/>
          <w:highlight w:val="none"/>
          <w:lang w:val="en-US" w:eastAsia="zh-CN"/>
        </w:rPr>
        <w:t>17</w:t>
      </w:r>
      <w:r>
        <w:rPr>
          <w:rFonts w:hint="default" w:ascii="Times New Roman" w:hAnsi="Times New Roman" w:cs="Times New Roman" w:eastAsiaTheme="minorEastAsia"/>
          <w:snapToGrid w:val="0"/>
          <w:highlight w:val="none"/>
        </w:rPr>
        <w:t>日</w:t>
      </w:r>
      <w:r>
        <w:rPr>
          <w:rFonts w:hint="default" w:ascii="Times New Roman" w:hAnsi="Times New Roman" w:cs="Times New Roman" w:eastAsiaTheme="minorEastAsia"/>
          <w:highlight w:val="none"/>
        </w:rPr>
        <w:t>报纸</w:t>
      </w:r>
      <w:r>
        <w:rPr>
          <w:rFonts w:hint="default" w:ascii="Times New Roman" w:hAnsi="Times New Roman" w:cs="Times New Roman" w:eastAsiaTheme="minorEastAsia"/>
          <w:color w:val="000000" w:themeColor="text1"/>
          <w:szCs w:val="24"/>
          <w:highlight w:val="none"/>
        </w:rPr>
        <w:t>公示图片如下：</w:t>
      </w:r>
    </w:p>
    <w:p w14:paraId="133E0580">
      <w:pPr>
        <w:pStyle w:val="12"/>
        <w:widowControl/>
        <w:spacing w:beforeAutospacing="0" w:afterAutospacing="0" w:line="500" w:lineRule="atLeast"/>
        <w:jc w:val="center"/>
        <w:rPr>
          <w:rFonts w:hint="eastAsia" w:ascii="Times New Roman" w:hAnsi="Times New Roman" w:eastAsia="宋体" w:cs="Times New Roman"/>
          <w:color w:val="000000" w:themeColor="text1"/>
          <w:highlight w:val="none"/>
          <w:lang w:eastAsia="zh-CN"/>
        </w:rPr>
      </w:pPr>
      <w:r>
        <w:rPr>
          <w:rFonts w:hint="default" w:ascii="Times New Roman" w:hAnsi="Times New Roman" w:cs="Times New Roman"/>
          <w:sz w:val="24"/>
          <w:highlight w:val="none"/>
        </w:rPr>
        <w:pict>
          <v:rect id="_x0000_s2051" o:spid="_x0000_s2051" o:spt="1" style="position:absolute;left:0pt;margin-left:10.2pt;margin-top:444.1pt;height:104.35pt;width:188.9pt;z-index:251661312;mso-width-relative:page;mso-height-relative:page;" filled="f" stroked="t" coordsize="21600,21600">
            <v:path/>
            <v:fill on="f" focussize="0,0"/>
            <v:stroke weight="1.5pt" color="#FF0000" joinstyle="miter"/>
            <v:imagedata o:title=""/>
            <o:lock v:ext="edit" aspectratio="f"/>
          </v:rect>
        </w:pict>
      </w:r>
      <w:r>
        <w:rPr>
          <w:rFonts w:hint="eastAsia" w:ascii="Times New Roman" w:hAnsi="Times New Roman" w:eastAsia="宋体" w:cs="Times New Roman"/>
          <w:color w:val="000000" w:themeColor="text1"/>
          <w:highlight w:val="none"/>
          <w:lang w:eastAsia="zh-CN"/>
        </w:rPr>
        <w:drawing>
          <wp:inline distT="0" distB="0" distL="114300" distR="114300">
            <wp:extent cx="5755640" cy="7396480"/>
            <wp:effectExtent l="0" t="0" r="16510" b="13970"/>
            <wp:docPr id="3" name="图片 3" descr="da37697e3497a18322b84bc6606d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a37697e3497a18322b84bc6606d6373"/>
                    <pic:cNvPicPr>
                      <a:picLocks noChangeAspect="1"/>
                    </pic:cNvPicPr>
                  </pic:nvPicPr>
                  <pic:blipFill>
                    <a:blip r:embed="rId11"/>
                    <a:stretch>
                      <a:fillRect/>
                    </a:stretch>
                  </pic:blipFill>
                  <pic:spPr>
                    <a:xfrm>
                      <a:off x="0" y="0"/>
                      <a:ext cx="5755640" cy="7396480"/>
                    </a:xfrm>
                    <a:prstGeom prst="rect">
                      <a:avLst/>
                    </a:prstGeom>
                  </pic:spPr>
                </pic:pic>
              </a:graphicData>
            </a:graphic>
          </wp:inline>
        </w:drawing>
      </w:r>
    </w:p>
    <w:p w14:paraId="4F368A63">
      <w:pPr>
        <w:pStyle w:val="12"/>
        <w:widowControl/>
        <w:spacing w:beforeAutospacing="0" w:afterAutospacing="0" w:line="500" w:lineRule="atLeas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3.2.3 张贴</w:t>
      </w:r>
    </w:p>
    <w:p w14:paraId="12B0ED58">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（1）载体选取符合性分析</w:t>
      </w:r>
    </w:p>
    <w:p w14:paraId="684C48CE">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w:t>
      </w:r>
      <w:r>
        <w:rPr>
          <w:rFonts w:hint="default" w:ascii="Times New Roman" w:hAnsi="Times New Roman" w:cs="Times New Roman" w:eastAsiaTheme="minorEastAsia"/>
          <w:color w:val="000000" w:themeColor="text1"/>
          <w:szCs w:val="24"/>
          <w:lang w:eastAsia="zh-CN"/>
        </w:rPr>
        <w:t>张贴告示村屯为本项目周边保护目标</w:t>
      </w:r>
      <w:r>
        <w:rPr>
          <w:rFonts w:hint="default" w:ascii="Times New Roman" w:hAnsi="Times New Roman" w:cs="Times New Roman" w:eastAsiaTheme="minorEastAsia"/>
          <w:color w:val="000000" w:themeColor="text1"/>
          <w:szCs w:val="24"/>
        </w:rPr>
        <w:t>，符合《办法》中第九条“</w:t>
      </w:r>
      <w:r>
        <w:rPr>
          <w:rFonts w:hint="default" w:ascii="Times New Roman" w:hAnsi="Times New Roman" w:cs="Times New Roman" w:eastAsiaTheme="minorEastAsia"/>
          <w:color w:val="000000" w:themeColor="text1"/>
          <w:szCs w:val="24"/>
          <w:lang w:val="en-US" w:eastAsia="zh-CN"/>
        </w:rPr>
        <w:t>通过在建设项目所在地公众易于知悉的场所张贴公告的方式公开， 且持续公开期限不得少于 10 个工作日</w:t>
      </w:r>
      <w:r>
        <w:rPr>
          <w:rFonts w:hint="default" w:ascii="Times New Roman" w:hAnsi="Times New Roman" w:cs="Times New Roman" w:eastAsiaTheme="minorEastAsia"/>
          <w:color w:val="000000" w:themeColor="text1"/>
          <w:szCs w:val="24"/>
        </w:rPr>
        <w:t>”进行公开的要求。</w:t>
      </w:r>
    </w:p>
    <w:p w14:paraId="69CC7702">
      <w:pPr>
        <w:pStyle w:val="12"/>
        <w:widowControl/>
        <w:spacing w:beforeAutospacing="0" w:afterAutospacing="0" w:line="500" w:lineRule="atLeast"/>
        <w:ind w:firstLine="480" w:firstLineChars="200"/>
        <w:jc w:val="both"/>
        <w:rPr>
          <w:rFonts w:hint="default" w:ascii="Times New Roman" w:hAnsi="Times New Roman" w:cs="Times New Roman" w:eastAsiaTheme="minorEastAsia"/>
          <w:color w:val="000000" w:themeColor="text1"/>
          <w:szCs w:val="24"/>
          <w:highlight w:val="none"/>
        </w:rPr>
      </w:pPr>
      <w:r>
        <w:rPr>
          <w:rFonts w:hint="default" w:ascii="Times New Roman" w:hAnsi="Times New Roman" w:cs="Times New Roman" w:eastAsiaTheme="minorEastAsia"/>
          <w:color w:val="000000" w:themeColor="text1"/>
          <w:szCs w:val="24"/>
          <w:highlight w:val="none"/>
        </w:rPr>
        <w:t>评价范围内主要敏感目标为</w:t>
      </w:r>
      <w:r>
        <w:rPr>
          <w:rFonts w:hint="default" w:ascii="Times New Roman" w:hAnsi="Times New Roman" w:cs="Times New Roman"/>
          <w:kern w:val="24"/>
          <w:szCs w:val="21"/>
          <w:highlight w:val="none"/>
          <w:lang w:eastAsia="zh-CN"/>
        </w:rPr>
        <w:t>周边村屯</w:t>
      </w:r>
      <w:r>
        <w:rPr>
          <w:rFonts w:hint="default" w:ascii="Times New Roman" w:hAnsi="Times New Roman" w:cs="Times New Roman" w:eastAsiaTheme="minorEastAsia"/>
          <w:color w:val="000000" w:themeColor="text1"/>
          <w:szCs w:val="24"/>
          <w:highlight w:val="none"/>
        </w:rPr>
        <w:t>，建设单位在公众易于知悉的场所张贴了公示，张贴地点为</w:t>
      </w:r>
      <w:r>
        <w:rPr>
          <w:rFonts w:hint="eastAsia" w:ascii="Times New Roman" w:hAnsi="Times New Roman" w:cs="Times New Roman" w:eastAsiaTheme="minorEastAsia"/>
          <w:color w:val="000000" w:themeColor="text1"/>
          <w:szCs w:val="24"/>
          <w:highlight w:val="none"/>
          <w:lang w:val="en-US" w:eastAsia="zh-CN"/>
        </w:rPr>
        <w:t>福龙村（</w:t>
      </w:r>
      <w:r>
        <w:rPr>
          <w:rFonts w:hint="eastAsia"/>
          <w:bCs/>
          <w:lang w:val="en-US" w:eastAsia="zh-CN"/>
        </w:rPr>
        <w:t>尚家</w:t>
      </w:r>
      <w:r>
        <w:rPr>
          <w:rFonts w:hint="eastAsia"/>
          <w:bCs/>
          <w:highlight w:val="none"/>
          <w:lang w:val="en-US" w:eastAsia="zh-CN"/>
        </w:rPr>
        <w:t>围子</w:t>
      </w:r>
      <w:r>
        <w:rPr>
          <w:rFonts w:hint="eastAsia" w:ascii="Times New Roman" w:hAnsi="Times New Roman" w:cs="Times New Roman"/>
          <w:color w:val="auto"/>
          <w:highlight w:val="none"/>
          <w:lang w:val="en-US" w:eastAsia="zh-CN"/>
        </w:rPr>
        <w:t>屯</w:t>
      </w:r>
      <w:r>
        <w:rPr>
          <w:rFonts w:hint="eastAsia" w:ascii="Times New Roman" w:hAnsi="Times New Roman" w:cs="Times New Roman" w:eastAsiaTheme="minorEastAsia"/>
          <w:color w:val="000000" w:themeColor="text1"/>
          <w:szCs w:val="24"/>
          <w:highlight w:val="none"/>
          <w:lang w:val="en-US" w:eastAsia="zh-CN"/>
        </w:rPr>
        <w:t>）</w:t>
      </w:r>
      <w:r>
        <w:rPr>
          <w:rFonts w:hint="eastAsia" w:ascii="Times New Roman" w:hAnsi="Times New Roman" w:cs="Times New Roman"/>
          <w:color w:val="auto"/>
          <w:highlight w:val="none"/>
          <w:lang w:val="en-US" w:eastAsia="zh-CN"/>
        </w:rPr>
        <w:t>、邢家围子屯、杨家屯、崔永宝屯、新发屯、后柜屯</w:t>
      </w:r>
      <w:r>
        <w:rPr>
          <w:rFonts w:hint="eastAsia" w:ascii="Times New Roman" w:hAnsi="Times New Roman" w:cs="Times New Roman" w:eastAsiaTheme="minorEastAsia"/>
          <w:color w:val="000000" w:themeColor="text1"/>
          <w:szCs w:val="24"/>
          <w:highlight w:val="none"/>
          <w:lang w:val="en-US" w:eastAsia="zh-CN"/>
        </w:rPr>
        <w:t>等</w:t>
      </w:r>
      <w:r>
        <w:rPr>
          <w:rFonts w:hint="default" w:ascii="Times New Roman" w:hAnsi="Times New Roman" w:cs="Times New Roman" w:eastAsiaTheme="minorEastAsia"/>
          <w:color w:val="000000" w:themeColor="text1"/>
          <w:szCs w:val="24"/>
          <w:highlight w:val="none"/>
        </w:rPr>
        <w:t>；张贴时间为</w:t>
      </w:r>
      <w:r>
        <w:rPr>
          <w:rFonts w:hint="default" w:ascii="Times New Roman" w:hAnsi="Times New Roman" w:cs="Times New Roman" w:eastAsiaTheme="minorEastAsia"/>
          <w:snapToGrid w:val="0"/>
          <w:highlight w:val="none"/>
        </w:rPr>
        <w:t>202</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年</w:t>
      </w:r>
      <w:r>
        <w:rPr>
          <w:rFonts w:hint="eastAsia" w:ascii="Times New Roman" w:hAnsi="Times New Roman" w:cs="Times New Roman" w:eastAsiaTheme="minorEastAsia"/>
          <w:snapToGrid w:val="0"/>
          <w:highlight w:val="none"/>
          <w:lang w:val="en-US" w:eastAsia="zh-CN"/>
        </w:rPr>
        <w:t>6</w:t>
      </w:r>
      <w:r>
        <w:rPr>
          <w:rFonts w:hint="default" w:ascii="Times New Roman" w:hAnsi="Times New Roman" w:cs="Times New Roman" w:eastAsiaTheme="minorEastAsia"/>
          <w:snapToGrid w:val="0"/>
          <w:highlight w:val="none"/>
        </w:rPr>
        <w:t>月</w:t>
      </w:r>
      <w:r>
        <w:rPr>
          <w:rFonts w:hint="eastAsia" w:ascii="Times New Roman" w:hAnsi="Times New Roman" w:cs="Times New Roman" w:eastAsiaTheme="minorEastAsia"/>
          <w:snapToGrid w:val="0"/>
          <w:highlight w:val="none"/>
          <w:lang w:val="en-US" w:eastAsia="zh-CN"/>
        </w:rPr>
        <w:t>18</w:t>
      </w:r>
      <w:r>
        <w:rPr>
          <w:rFonts w:hint="default" w:ascii="Times New Roman" w:hAnsi="Times New Roman" w:cs="Times New Roman" w:eastAsiaTheme="minorEastAsia"/>
          <w:snapToGrid w:val="0"/>
          <w:highlight w:val="none"/>
        </w:rPr>
        <w:t>日</w:t>
      </w:r>
      <w:r>
        <w:rPr>
          <w:rFonts w:hint="default" w:ascii="Times New Roman" w:hAnsi="Times New Roman" w:cs="Times New Roman" w:eastAsiaTheme="minorEastAsia"/>
          <w:color w:val="000000" w:themeColor="text1"/>
          <w:szCs w:val="24"/>
          <w:highlight w:val="none"/>
        </w:rPr>
        <w:t>，符合《办法》中要求的在征求意见稿公示的同时通过在建设项目所在地公众易于知悉的场所张贴公告进行信息公开的要求。张贴的公示内容与3.1.1征求意见稿公示内容相同。</w:t>
      </w:r>
    </w:p>
    <w:p w14:paraId="423A2F4B">
      <w:pPr>
        <w:pStyle w:val="12"/>
        <w:widowControl/>
        <w:spacing w:beforeAutospacing="0" w:afterAutospacing="0" w:line="500" w:lineRule="atLeast"/>
        <w:ind w:firstLine="480" w:firstLineChars="200"/>
        <w:rPr>
          <w:rFonts w:hint="default" w:ascii="Times New Roman" w:hAnsi="Times New Roman" w:cs="Times New Roman" w:eastAsiaTheme="minorEastAsia"/>
          <w:color w:val="000000" w:themeColor="text1"/>
          <w:szCs w:val="24"/>
          <w:highlight w:val="none"/>
        </w:rPr>
      </w:pPr>
      <w:r>
        <w:rPr>
          <w:rFonts w:hint="default" w:ascii="Times New Roman" w:hAnsi="Times New Roman" w:cs="Times New Roman" w:eastAsiaTheme="minorEastAsia"/>
          <w:color w:val="000000" w:themeColor="text1"/>
          <w:szCs w:val="24"/>
          <w:highlight w:val="none"/>
        </w:rPr>
        <w:t>张贴公告的照片如下：</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6"/>
        <w:gridCol w:w="4656"/>
      </w:tblGrid>
      <w:tr w14:paraId="45D4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2F5C2D3B">
            <w:pPr>
              <w:pStyle w:val="12"/>
              <w:widowControl/>
              <w:spacing w:beforeAutospacing="0" w:afterAutospacing="0" w:line="500" w:lineRule="atLeast"/>
              <w:jc w:val="both"/>
              <w:rPr>
                <w:rFonts w:hint="eastAsia" w:ascii="Times New Roman" w:hAnsi="Times New Roman" w:cs="Times New Roman" w:eastAsiaTheme="minorEastAsia"/>
                <w:color w:val="000000" w:themeColor="text1"/>
                <w:szCs w:val="24"/>
                <w:highlight w:val="none"/>
                <w:vertAlign w:val="baseline"/>
                <w:lang w:eastAsia="zh-CN"/>
              </w:rPr>
            </w:pPr>
            <w:r>
              <w:rPr>
                <w:rFonts w:hint="eastAsia" w:ascii="Times New Roman" w:hAnsi="Times New Roman" w:cs="Times New Roman" w:eastAsiaTheme="minorEastAsia"/>
                <w:color w:val="000000" w:themeColor="text1"/>
                <w:szCs w:val="24"/>
                <w:highlight w:val="none"/>
                <w:vertAlign w:val="baseline"/>
                <w:lang w:eastAsia="zh-CN"/>
              </w:rPr>
              <w:drawing>
                <wp:inline distT="0" distB="0" distL="114300" distR="114300">
                  <wp:extent cx="2797810" cy="3730625"/>
                  <wp:effectExtent l="0" t="0" r="2540" b="3175"/>
                  <wp:docPr id="5" name="图片 5" descr="7c79bdae23517dacb3862387bd022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c79bdae23517dacb3862387bd022bbb"/>
                          <pic:cNvPicPr>
                            <a:picLocks noChangeAspect="1"/>
                          </pic:cNvPicPr>
                        </pic:nvPicPr>
                        <pic:blipFill>
                          <a:blip r:embed="rId12"/>
                          <a:stretch>
                            <a:fillRect/>
                          </a:stretch>
                        </pic:blipFill>
                        <pic:spPr>
                          <a:xfrm>
                            <a:off x="0" y="0"/>
                            <a:ext cx="2797810" cy="3730625"/>
                          </a:xfrm>
                          <a:prstGeom prst="rect">
                            <a:avLst/>
                          </a:prstGeom>
                        </pic:spPr>
                      </pic:pic>
                    </a:graphicData>
                  </a:graphic>
                </wp:inline>
              </w:drawing>
            </w:r>
          </w:p>
        </w:tc>
        <w:tc>
          <w:tcPr>
            <w:tcW w:w="4646" w:type="dxa"/>
            <w:shd w:val="clear" w:color="auto" w:fill="auto"/>
            <w:vAlign w:val="center"/>
          </w:tcPr>
          <w:p w14:paraId="23BE2DD6">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7" name="图片 7" descr="64acd99682900fb2aa463ba9f89d1e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4acd99682900fb2aa463ba9f89d1e70"/>
                          <pic:cNvPicPr>
                            <a:picLocks noChangeAspect="1"/>
                          </pic:cNvPicPr>
                        </pic:nvPicPr>
                        <pic:blipFill>
                          <a:blip r:embed="rId13"/>
                          <a:stretch>
                            <a:fillRect/>
                          </a:stretch>
                        </pic:blipFill>
                        <pic:spPr>
                          <a:xfrm>
                            <a:off x="0" y="0"/>
                            <a:ext cx="2818765" cy="3757930"/>
                          </a:xfrm>
                          <a:prstGeom prst="rect">
                            <a:avLst/>
                          </a:prstGeom>
                        </pic:spPr>
                      </pic:pic>
                    </a:graphicData>
                  </a:graphic>
                </wp:inline>
              </w:drawing>
            </w:r>
          </w:p>
        </w:tc>
      </w:tr>
      <w:tr w14:paraId="6A36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2F6CC14E">
            <w:pPr>
              <w:pStyle w:val="12"/>
              <w:widowControl/>
              <w:spacing w:beforeAutospacing="0" w:afterAutospacing="0" w:line="500" w:lineRule="atLeast"/>
              <w:jc w:val="center"/>
              <w:rPr>
                <w:rFonts w:hint="default"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崔永宝屯</w:t>
            </w:r>
          </w:p>
        </w:tc>
        <w:tc>
          <w:tcPr>
            <w:tcW w:w="4646" w:type="dxa"/>
            <w:shd w:val="clear" w:color="auto" w:fill="auto"/>
            <w:vAlign w:val="center"/>
          </w:tcPr>
          <w:p w14:paraId="1D9407B1">
            <w:pPr>
              <w:widowControl w:val="0"/>
              <w:adjustRightInd/>
              <w:snapToGrid/>
              <w:spacing w:after="0"/>
              <w:ind w:left="0" w:leftChars="0" w:firstLine="0" w:firstLineChars="0"/>
              <w:contextualSpacing/>
              <w:jc w:val="center"/>
              <w:rPr>
                <w:rFonts w:hint="default"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大太平川</w:t>
            </w:r>
          </w:p>
        </w:tc>
      </w:tr>
      <w:tr w14:paraId="0441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73F10AD3">
            <w:pPr>
              <w:pStyle w:val="12"/>
              <w:widowControl/>
              <w:spacing w:beforeAutospacing="0" w:afterAutospacing="0" w:line="500" w:lineRule="atLeast"/>
              <w:jc w:val="both"/>
              <w:rPr>
                <w:rFonts w:hint="eastAsia" w:ascii="Times New Roman" w:hAnsi="Times New Roman" w:cs="Times New Roman" w:eastAsiaTheme="minorEastAsia"/>
                <w:color w:val="000000" w:themeColor="text1"/>
                <w:szCs w:val="24"/>
                <w:highlight w:val="none"/>
                <w:vertAlign w:val="baseline"/>
                <w:lang w:eastAsia="zh-CN"/>
              </w:rPr>
            </w:pPr>
            <w:r>
              <w:rPr>
                <w:rFonts w:hint="eastAsia" w:ascii="Times New Roman" w:hAnsi="Times New Roman" w:cs="Times New Roman" w:eastAsiaTheme="minorEastAsia"/>
                <w:color w:val="000000" w:themeColor="text1"/>
                <w:szCs w:val="24"/>
                <w:highlight w:val="none"/>
                <w:vertAlign w:val="baseline"/>
                <w:lang w:eastAsia="zh-CN"/>
              </w:rPr>
              <w:drawing>
                <wp:inline distT="0" distB="0" distL="114300" distR="114300">
                  <wp:extent cx="2797810" cy="3730625"/>
                  <wp:effectExtent l="0" t="0" r="2540" b="3175"/>
                  <wp:docPr id="6" name="图片 6" descr="19b6771c0794551e37692222dd1ac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b6771c0794551e37692222dd1ac961"/>
                          <pic:cNvPicPr>
                            <a:picLocks noChangeAspect="1"/>
                          </pic:cNvPicPr>
                        </pic:nvPicPr>
                        <pic:blipFill>
                          <a:blip r:embed="rId14"/>
                          <a:stretch>
                            <a:fillRect/>
                          </a:stretch>
                        </pic:blipFill>
                        <pic:spPr>
                          <a:xfrm>
                            <a:off x="0" y="0"/>
                            <a:ext cx="2797810" cy="3730625"/>
                          </a:xfrm>
                          <a:prstGeom prst="rect">
                            <a:avLst/>
                          </a:prstGeom>
                        </pic:spPr>
                      </pic:pic>
                    </a:graphicData>
                  </a:graphic>
                </wp:inline>
              </w:drawing>
            </w:r>
          </w:p>
        </w:tc>
        <w:tc>
          <w:tcPr>
            <w:tcW w:w="4646" w:type="dxa"/>
            <w:shd w:val="clear" w:color="auto" w:fill="auto"/>
            <w:vAlign w:val="top"/>
          </w:tcPr>
          <w:p w14:paraId="1FCED700">
            <w:pPr>
              <w:pStyle w:val="12"/>
              <w:widowControl/>
              <w:spacing w:beforeAutospacing="0" w:afterAutospacing="0" w:line="500" w:lineRule="atLeast"/>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14" name="图片 14" descr="4dec8d70dfbb83a1434445de278e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dec8d70dfbb83a1434445de278e2115"/>
                          <pic:cNvPicPr>
                            <a:picLocks noChangeAspect="1"/>
                          </pic:cNvPicPr>
                        </pic:nvPicPr>
                        <pic:blipFill>
                          <a:blip r:embed="rId15"/>
                          <a:stretch>
                            <a:fillRect/>
                          </a:stretch>
                        </pic:blipFill>
                        <pic:spPr>
                          <a:xfrm>
                            <a:off x="0" y="0"/>
                            <a:ext cx="2818765" cy="3757930"/>
                          </a:xfrm>
                          <a:prstGeom prst="rect">
                            <a:avLst/>
                          </a:prstGeom>
                        </pic:spPr>
                      </pic:pic>
                    </a:graphicData>
                  </a:graphic>
                </wp:inline>
              </w:drawing>
            </w:r>
          </w:p>
        </w:tc>
      </w:tr>
      <w:tr w14:paraId="0A94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7CB487EB">
            <w:pPr>
              <w:pStyle w:val="12"/>
              <w:widowControl/>
              <w:spacing w:beforeAutospacing="0" w:afterAutospacing="0" w:line="500" w:lineRule="atLeast"/>
              <w:jc w:val="center"/>
              <w:rPr>
                <w:rFonts w:hint="default"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东双山屯</w:t>
            </w:r>
          </w:p>
        </w:tc>
        <w:tc>
          <w:tcPr>
            <w:tcW w:w="4646" w:type="dxa"/>
            <w:shd w:val="clear" w:color="auto" w:fill="auto"/>
            <w:vAlign w:val="top"/>
          </w:tcPr>
          <w:p w14:paraId="65060474">
            <w:pPr>
              <w:pStyle w:val="12"/>
              <w:widowControl/>
              <w:spacing w:beforeAutospacing="0" w:afterAutospacing="0" w:line="500" w:lineRule="atLeast"/>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后柜屯</w:t>
            </w:r>
          </w:p>
        </w:tc>
      </w:tr>
      <w:tr w14:paraId="5DFF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30728CFC">
            <w:pPr>
              <w:pStyle w:val="12"/>
              <w:widowControl/>
              <w:spacing w:beforeAutospacing="0" w:afterAutospacing="0" w:line="500" w:lineRule="atLeast"/>
              <w:jc w:val="both"/>
              <w:rPr>
                <w:rFonts w:hint="eastAsia" w:ascii="Times New Roman" w:hAnsi="Times New Roman" w:cs="Times New Roman" w:eastAsiaTheme="minorEastAsia"/>
                <w:color w:val="000000" w:themeColor="text1"/>
                <w:szCs w:val="24"/>
                <w:highlight w:val="none"/>
                <w:vertAlign w:val="baseline"/>
                <w:lang w:eastAsia="zh-CN"/>
              </w:rPr>
            </w:pPr>
            <w:r>
              <w:rPr>
                <w:rFonts w:hint="eastAsia" w:ascii="Times New Roman" w:hAnsi="Times New Roman" w:cs="Times New Roman" w:eastAsiaTheme="minorEastAsia"/>
                <w:color w:val="000000" w:themeColor="text1"/>
                <w:szCs w:val="24"/>
                <w:highlight w:val="none"/>
                <w:vertAlign w:val="baseline"/>
                <w:lang w:eastAsia="zh-CN"/>
              </w:rPr>
              <w:drawing>
                <wp:inline distT="0" distB="0" distL="114300" distR="114300">
                  <wp:extent cx="2797810" cy="3730625"/>
                  <wp:effectExtent l="0" t="0" r="2540" b="3175"/>
                  <wp:docPr id="13" name="图片 13" descr="82713faf9d3d2c00737a5f835582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2713faf9d3d2c00737a5f8355828413"/>
                          <pic:cNvPicPr>
                            <a:picLocks noChangeAspect="1"/>
                          </pic:cNvPicPr>
                        </pic:nvPicPr>
                        <pic:blipFill>
                          <a:blip r:embed="rId16"/>
                          <a:stretch>
                            <a:fillRect/>
                          </a:stretch>
                        </pic:blipFill>
                        <pic:spPr>
                          <a:xfrm>
                            <a:off x="0" y="0"/>
                            <a:ext cx="2797810" cy="3730625"/>
                          </a:xfrm>
                          <a:prstGeom prst="rect">
                            <a:avLst/>
                          </a:prstGeom>
                        </pic:spPr>
                      </pic:pic>
                    </a:graphicData>
                  </a:graphic>
                </wp:inline>
              </w:drawing>
            </w:r>
          </w:p>
        </w:tc>
        <w:tc>
          <w:tcPr>
            <w:tcW w:w="4646" w:type="dxa"/>
            <w:shd w:val="clear" w:color="auto" w:fill="auto"/>
            <w:vAlign w:val="center"/>
          </w:tcPr>
          <w:p w14:paraId="09839033">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10" name="图片 10" descr="a2cc44106355520ead86a0c15464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2cc44106355520ead86a0c154647533"/>
                          <pic:cNvPicPr>
                            <a:picLocks noChangeAspect="1"/>
                          </pic:cNvPicPr>
                        </pic:nvPicPr>
                        <pic:blipFill>
                          <a:blip r:embed="rId17"/>
                          <a:stretch>
                            <a:fillRect/>
                          </a:stretch>
                        </pic:blipFill>
                        <pic:spPr>
                          <a:xfrm>
                            <a:off x="0" y="0"/>
                            <a:ext cx="2818765" cy="3757930"/>
                          </a:xfrm>
                          <a:prstGeom prst="rect">
                            <a:avLst/>
                          </a:prstGeom>
                        </pic:spPr>
                      </pic:pic>
                    </a:graphicData>
                  </a:graphic>
                </wp:inline>
              </w:drawing>
            </w:r>
          </w:p>
        </w:tc>
      </w:tr>
      <w:tr w14:paraId="3489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731ED782">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尚家围子</w:t>
            </w:r>
          </w:p>
        </w:tc>
        <w:tc>
          <w:tcPr>
            <w:tcW w:w="4646" w:type="dxa"/>
            <w:shd w:val="clear" w:color="auto" w:fill="auto"/>
            <w:vAlign w:val="center"/>
          </w:tcPr>
          <w:p w14:paraId="3C70E96D">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王家围子屯</w:t>
            </w:r>
          </w:p>
        </w:tc>
      </w:tr>
      <w:tr w14:paraId="1918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7BAD85E1">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cs="Times New Roman" w:eastAsiaTheme="minorEastAsia"/>
                <w:color w:val="000000" w:themeColor="text1"/>
                <w:szCs w:val="24"/>
                <w:highlight w:val="none"/>
                <w:vertAlign w:val="baseline"/>
                <w:lang w:val="en-US" w:eastAsia="zh-CN"/>
              </w:rPr>
              <w:drawing>
                <wp:inline distT="0" distB="0" distL="114300" distR="114300">
                  <wp:extent cx="2797810" cy="3730625"/>
                  <wp:effectExtent l="0" t="0" r="2540" b="3175"/>
                  <wp:docPr id="16" name="图片 16" descr="44e6a968e223e9f4c202a5bbec4e2e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4e6a968e223e9f4c202a5bbec4e2eb5"/>
                          <pic:cNvPicPr>
                            <a:picLocks noChangeAspect="1"/>
                          </pic:cNvPicPr>
                        </pic:nvPicPr>
                        <pic:blipFill>
                          <a:blip r:embed="rId18"/>
                          <a:stretch>
                            <a:fillRect/>
                          </a:stretch>
                        </pic:blipFill>
                        <pic:spPr>
                          <a:xfrm>
                            <a:off x="0" y="0"/>
                            <a:ext cx="2797810" cy="3730625"/>
                          </a:xfrm>
                          <a:prstGeom prst="rect">
                            <a:avLst/>
                          </a:prstGeom>
                        </pic:spPr>
                      </pic:pic>
                    </a:graphicData>
                  </a:graphic>
                </wp:inline>
              </w:drawing>
            </w:r>
          </w:p>
        </w:tc>
        <w:tc>
          <w:tcPr>
            <w:tcW w:w="4646" w:type="dxa"/>
            <w:shd w:val="clear" w:color="auto" w:fill="auto"/>
            <w:vAlign w:val="center"/>
          </w:tcPr>
          <w:p w14:paraId="14926444">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15" name="图片 15" descr="7b46c65d5841063984ebc2fd8bbe8d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46c65d5841063984ebc2fd8bbe8d2a"/>
                          <pic:cNvPicPr>
                            <a:picLocks noChangeAspect="1"/>
                          </pic:cNvPicPr>
                        </pic:nvPicPr>
                        <pic:blipFill>
                          <a:blip r:embed="rId19"/>
                          <a:stretch>
                            <a:fillRect/>
                          </a:stretch>
                        </pic:blipFill>
                        <pic:spPr>
                          <a:xfrm>
                            <a:off x="0" y="0"/>
                            <a:ext cx="2818765" cy="3757930"/>
                          </a:xfrm>
                          <a:prstGeom prst="rect">
                            <a:avLst/>
                          </a:prstGeom>
                        </pic:spPr>
                      </pic:pic>
                    </a:graphicData>
                  </a:graphic>
                </wp:inline>
              </w:drawing>
            </w:r>
          </w:p>
        </w:tc>
      </w:tr>
      <w:tr w14:paraId="3F1A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2C18EF96">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西双山屯</w:t>
            </w:r>
          </w:p>
        </w:tc>
        <w:tc>
          <w:tcPr>
            <w:tcW w:w="4646" w:type="dxa"/>
            <w:shd w:val="clear" w:color="auto" w:fill="auto"/>
            <w:vAlign w:val="center"/>
          </w:tcPr>
          <w:p w14:paraId="5F0B027D">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新发屯</w:t>
            </w:r>
          </w:p>
        </w:tc>
      </w:tr>
      <w:tr w14:paraId="1700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2E866D92">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cs="Times New Roman" w:eastAsiaTheme="minorEastAsia"/>
                <w:color w:val="000000" w:themeColor="text1"/>
                <w:szCs w:val="24"/>
                <w:highlight w:val="none"/>
                <w:vertAlign w:val="baseline"/>
                <w:lang w:val="en-US" w:eastAsia="zh-CN"/>
              </w:rPr>
              <w:drawing>
                <wp:inline distT="0" distB="0" distL="114300" distR="114300">
                  <wp:extent cx="2797810" cy="3730625"/>
                  <wp:effectExtent l="0" t="0" r="2540" b="3175"/>
                  <wp:docPr id="12" name="图片 12" descr="b90c5a73ee1e41135e7836705b9cc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b90c5a73ee1e41135e7836705b9cc882"/>
                          <pic:cNvPicPr>
                            <a:picLocks noChangeAspect="1"/>
                          </pic:cNvPicPr>
                        </pic:nvPicPr>
                        <pic:blipFill>
                          <a:blip r:embed="rId20"/>
                          <a:stretch>
                            <a:fillRect/>
                          </a:stretch>
                        </pic:blipFill>
                        <pic:spPr>
                          <a:xfrm>
                            <a:off x="0" y="0"/>
                            <a:ext cx="2797810" cy="3730625"/>
                          </a:xfrm>
                          <a:prstGeom prst="rect">
                            <a:avLst/>
                          </a:prstGeom>
                        </pic:spPr>
                      </pic:pic>
                    </a:graphicData>
                  </a:graphic>
                </wp:inline>
              </w:drawing>
            </w:r>
          </w:p>
        </w:tc>
        <w:tc>
          <w:tcPr>
            <w:tcW w:w="4646" w:type="dxa"/>
            <w:shd w:val="clear" w:color="auto" w:fill="auto"/>
            <w:vAlign w:val="center"/>
          </w:tcPr>
          <w:p w14:paraId="2DE9D99D">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9" name="图片 9" descr="220828ce1000ea27243e2a3157780b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20828ce1000ea27243e2a3157780ba9"/>
                          <pic:cNvPicPr>
                            <a:picLocks noChangeAspect="1"/>
                          </pic:cNvPicPr>
                        </pic:nvPicPr>
                        <pic:blipFill>
                          <a:blip r:embed="rId21"/>
                          <a:stretch>
                            <a:fillRect/>
                          </a:stretch>
                        </pic:blipFill>
                        <pic:spPr>
                          <a:xfrm>
                            <a:off x="0" y="0"/>
                            <a:ext cx="2818765" cy="3757930"/>
                          </a:xfrm>
                          <a:prstGeom prst="rect">
                            <a:avLst/>
                          </a:prstGeom>
                        </pic:spPr>
                      </pic:pic>
                    </a:graphicData>
                  </a:graphic>
                </wp:inline>
              </w:drawing>
            </w:r>
          </w:p>
        </w:tc>
      </w:tr>
      <w:tr w14:paraId="3E8E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6E74AEA8">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邢家围子屯</w:t>
            </w:r>
          </w:p>
        </w:tc>
        <w:tc>
          <w:tcPr>
            <w:tcW w:w="4646" w:type="dxa"/>
            <w:shd w:val="clear" w:color="auto" w:fill="auto"/>
            <w:vAlign w:val="center"/>
          </w:tcPr>
          <w:p w14:paraId="164FF2CC">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杨</w:t>
            </w:r>
            <w:r>
              <w:rPr>
                <w:rFonts w:hint="eastAsia" w:ascii="Times New Roman" w:hAnsi="Times New Roman" w:cs="Times New Roman"/>
                <w:color w:val="auto"/>
                <w:sz w:val="21"/>
                <w:szCs w:val="21"/>
                <w:highlight w:val="none"/>
                <w:lang w:val="en-US" w:eastAsia="zh-CN" w:bidi="ar-SA"/>
              </w:rPr>
              <w:t>家</w:t>
            </w:r>
            <w:r>
              <w:rPr>
                <w:rFonts w:hint="eastAsia" w:ascii="Times New Roman" w:hAnsi="Times New Roman" w:eastAsia="宋体" w:cs="Times New Roman"/>
                <w:color w:val="auto"/>
                <w:sz w:val="21"/>
                <w:szCs w:val="21"/>
                <w:highlight w:val="none"/>
                <w:lang w:val="en-US" w:eastAsia="zh-CN" w:bidi="ar-SA"/>
              </w:rPr>
              <w:t>屯</w:t>
            </w:r>
          </w:p>
        </w:tc>
      </w:tr>
      <w:tr w14:paraId="526D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1A17B58F">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cs="Times New Roman" w:eastAsiaTheme="minorEastAsia"/>
                <w:color w:val="000000" w:themeColor="text1"/>
                <w:szCs w:val="24"/>
                <w:highlight w:val="none"/>
                <w:vertAlign w:val="baseline"/>
                <w:lang w:val="en-US" w:eastAsia="zh-CN"/>
              </w:rPr>
              <w:drawing>
                <wp:inline distT="0" distB="0" distL="114300" distR="114300">
                  <wp:extent cx="2797810" cy="3730625"/>
                  <wp:effectExtent l="0" t="0" r="2540" b="3175"/>
                  <wp:docPr id="8" name="图片 8" descr="73cbd9d64c631bac1552ba4bb794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3cbd9d64c631bac1552ba4bb7941613"/>
                          <pic:cNvPicPr>
                            <a:picLocks noChangeAspect="1"/>
                          </pic:cNvPicPr>
                        </pic:nvPicPr>
                        <pic:blipFill>
                          <a:blip r:embed="rId22"/>
                          <a:stretch>
                            <a:fillRect/>
                          </a:stretch>
                        </pic:blipFill>
                        <pic:spPr>
                          <a:xfrm>
                            <a:off x="0" y="0"/>
                            <a:ext cx="2797810" cy="3730625"/>
                          </a:xfrm>
                          <a:prstGeom prst="rect">
                            <a:avLst/>
                          </a:prstGeom>
                        </pic:spPr>
                      </pic:pic>
                    </a:graphicData>
                  </a:graphic>
                </wp:inline>
              </w:drawing>
            </w:r>
          </w:p>
        </w:tc>
        <w:tc>
          <w:tcPr>
            <w:tcW w:w="4646" w:type="dxa"/>
            <w:shd w:val="clear" w:color="auto" w:fill="auto"/>
            <w:vAlign w:val="center"/>
          </w:tcPr>
          <w:p w14:paraId="6A05152F">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drawing>
                <wp:inline distT="0" distB="0" distL="114300" distR="114300">
                  <wp:extent cx="2818765" cy="3757930"/>
                  <wp:effectExtent l="0" t="0" r="635" b="13970"/>
                  <wp:docPr id="11" name="图片 11" descr="b3c84a342557325676e4858a52dba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3c84a342557325676e4858a52dbae86"/>
                          <pic:cNvPicPr>
                            <a:picLocks noChangeAspect="1"/>
                          </pic:cNvPicPr>
                        </pic:nvPicPr>
                        <pic:blipFill>
                          <a:blip r:embed="rId23"/>
                          <a:stretch>
                            <a:fillRect/>
                          </a:stretch>
                        </pic:blipFill>
                        <pic:spPr>
                          <a:xfrm>
                            <a:off x="0" y="0"/>
                            <a:ext cx="2818765" cy="3757930"/>
                          </a:xfrm>
                          <a:prstGeom prst="rect">
                            <a:avLst/>
                          </a:prstGeom>
                        </pic:spPr>
                      </pic:pic>
                    </a:graphicData>
                  </a:graphic>
                </wp:inline>
              </w:drawing>
            </w:r>
          </w:p>
        </w:tc>
      </w:tr>
      <w:tr w14:paraId="469C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tcPr>
          <w:p w14:paraId="0FCCC087">
            <w:pPr>
              <w:pStyle w:val="12"/>
              <w:widowControl/>
              <w:spacing w:beforeAutospacing="0" w:afterAutospacing="0" w:line="500" w:lineRule="atLeast"/>
              <w:jc w:val="center"/>
              <w:rPr>
                <w:rFonts w:hint="eastAsia" w:ascii="Times New Roman" w:hAnsi="Times New Roman" w:cs="Times New Roman" w:eastAsiaTheme="minorEastAsia"/>
                <w:color w:val="000000" w:themeColor="text1"/>
                <w:szCs w:val="24"/>
                <w:highlight w:val="none"/>
                <w:vertAlign w:val="baseline"/>
                <w:lang w:val="en-US" w:eastAsia="zh-CN"/>
              </w:rPr>
            </w:pPr>
            <w:r>
              <w:rPr>
                <w:rFonts w:hint="eastAsia" w:ascii="Times New Roman" w:hAnsi="Times New Roman" w:eastAsia="宋体" w:cs="Times New Roman"/>
                <w:color w:val="auto"/>
                <w:sz w:val="21"/>
                <w:szCs w:val="21"/>
                <w:highlight w:val="none"/>
                <w:lang w:val="en-US" w:eastAsia="zh-CN" w:bidi="ar-SA"/>
              </w:rPr>
              <w:t>腰柜屯</w:t>
            </w:r>
          </w:p>
        </w:tc>
        <w:tc>
          <w:tcPr>
            <w:tcW w:w="4646" w:type="dxa"/>
            <w:shd w:val="clear" w:color="auto" w:fill="auto"/>
            <w:vAlign w:val="center"/>
          </w:tcPr>
          <w:p w14:paraId="787B79F9">
            <w:pPr>
              <w:widowControl w:val="0"/>
              <w:adjustRightInd/>
              <w:snapToGrid/>
              <w:spacing w:after="0"/>
              <w:ind w:left="0" w:leftChars="0" w:firstLine="0" w:firstLineChars="0"/>
              <w:contextualSpacing/>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cs="Times New Roman"/>
                <w:color w:val="auto"/>
                <w:sz w:val="21"/>
                <w:szCs w:val="21"/>
                <w:highlight w:val="none"/>
                <w:lang w:val="en-US" w:eastAsia="zh-CN" w:bidi="ar-SA"/>
              </w:rPr>
              <w:t>太金村（鹿家</w:t>
            </w:r>
            <w:r>
              <w:rPr>
                <w:rFonts w:hint="eastAsia" w:ascii="Times New Roman" w:hAnsi="Times New Roman" w:eastAsia="宋体" w:cs="Times New Roman"/>
                <w:color w:val="auto"/>
                <w:sz w:val="21"/>
                <w:szCs w:val="21"/>
                <w:highlight w:val="none"/>
                <w:lang w:val="en-US" w:eastAsia="zh-CN" w:bidi="ar-SA"/>
              </w:rPr>
              <w:t>屯</w:t>
            </w:r>
            <w:r>
              <w:rPr>
                <w:rFonts w:hint="eastAsia" w:ascii="Times New Roman" w:hAnsi="Times New Roman" w:cs="Times New Roman"/>
                <w:color w:val="auto"/>
                <w:sz w:val="21"/>
                <w:szCs w:val="21"/>
                <w:highlight w:val="none"/>
                <w:lang w:val="en-US" w:eastAsia="zh-CN" w:bidi="ar-SA"/>
              </w:rPr>
              <w:t>）</w:t>
            </w:r>
          </w:p>
        </w:tc>
      </w:tr>
    </w:tbl>
    <w:p w14:paraId="7ABA8435">
      <w:pPr>
        <w:pStyle w:val="12"/>
        <w:widowControl/>
        <w:spacing w:beforeAutospacing="0" w:afterAutospacing="0" w:line="500" w:lineRule="atLeast"/>
        <w:ind w:firstLine="480" w:firstLineChars="200"/>
        <w:rPr>
          <w:rFonts w:hint="default" w:ascii="Times New Roman" w:hAnsi="Times New Roman" w:cs="Times New Roman" w:eastAsiaTheme="minorEastAsia"/>
          <w:color w:val="000000" w:themeColor="text1"/>
          <w:szCs w:val="24"/>
          <w:highlight w:val="none"/>
        </w:rPr>
      </w:pPr>
    </w:p>
    <w:p w14:paraId="1918829A">
      <w:pPr>
        <w:pStyle w:val="12"/>
        <w:keepNext w:val="0"/>
        <w:keepLines w:val="0"/>
        <w:pageBreakBefore w:val="0"/>
        <w:widowControl/>
        <w:kinsoku/>
        <w:wordWrap/>
        <w:overflowPunct/>
        <w:topLinePunct w:val="0"/>
        <w:autoSpaceDE w:val="0"/>
        <w:autoSpaceDN w:val="0"/>
        <w:bidi w:val="0"/>
        <w:adjustRightInd/>
        <w:snapToGrid/>
        <w:spacing w:beforeAutospacing="0" w:afterAutospacing="0" w:line="240" w:lineRule="auto"/>
        <w:ind w:firstLine="480" w:firstLineChars="200"/>
        <w:jc w:val="both"/>
        <w:textAlignment w:val="auto"/>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snapToGrid w:val="0"/>
          <w:color w:val="auto"/>
          <w:spacing w:val="0"/>
          <w:w w:val="100"/>
          <w:position w:val="0"/>
          <w:sz w:val="24"/>
          <w:szCs w:val="24"/>
          <w:highlight w:val="none"/>
          <w:lang w:val="en-US" w:eastAsia="zh-CN"/>
        </w:rPr>
        <w:t xml:space="preserve"> </w:t>
      </w:r>
      <w:r>
        <w:rPr>
          <w:rStyle w:val="16"/>
          <w:rFonts w:hint="default" w:ascii="Times New Roman" w:hAnsi="Times New Roman" w:cs="Times New Roman" w:eastAsiaTheme="minorEastAsia"/>
          <w:color w:val="000000" w:themeColor="text1"/>
          <w:szCs w:val="24"/>
        </w:rPr>
        <w:t>3.2.4其他</w:t>
      </w:r>
    </w:p>
    <w:p w14:paraId="20DD79FF">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无</w:t>
      </w:r>
    </w:p>
    <w:p w14:paraId="3B35E02D">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3.3查阅情况</w:t>
      </w:r>
    </w:p>
    <w:p w14:paraId="03D315D5">
      <w:pPr>
        <w:pStyle w:val="12"/>
        <w:widowControl/>
        <w:numPr>
          <w:ilvl w:val="0"/>
          <w:numId w:val="1"/>
        </w:numPr>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查阅场所设置情况</w:t>
      </w:r>
    </w:p>
    <w:p w14:paraId="701E4A13">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eastAsia" w:ascii="Times New Roman" w:hAnsi="Times New Roman" w:eastAsia="宋体" w:cs="Times New Roman"/>
          <w:color w:val="auto"/>
        </w:rPr>
        <w:t>黑龙江省大庆市让胡路区</w:t>
      </w:r>
      <w:r>
        <w:rPr>
          <w:rFonts w:hint="eastAsia" w:ascii="Times New Roman" w:hAnsi="Times New Roman" w:cs="Times New Roman"/>
          <w:color w:val="auto"/>
          <w:lang w:val="en-US" w:eastAsia="zh-CN"/>
        </w:rPr>
        <w:t>玉门街200</w:t>
      </w:r>
      <w:r>
        <w:rPr>
          <w:rFonts w:hint="eastAsia" w:ascii="Times New Roman" w:hAnsi="Times New Roman" w:eastAsia="宋体" w:cs="Times New Roman"/>
          <w:color w:val="auto"/>
        </w:rPr>
        <w:t>号</w:t>
      </w:r>
      <w:r>
        <w:rPr>
          <w:rFonts w:hint="eastAsia" w:ascii="Times New Roman" w:hAnsi="Times New Roman" w:cs="Times New Roman"/>
          <w:color w:val="auto"/>
          <w:sz w:val="24"/>
          <w:szCs w:val="24"/>
          <w:highlight w:val="none"/>
          <w:lang w:eastAsia="zh-CN"/>
        </w:rPr>
        <w:t>大庆油田有限责任公司采气分公司</w:t>
      </w:r>
      <w:r>
        <w:rPr>
          <w:rFonts w:hint="default" w:ascii="Times New Roman" w:hAnsi="Times New Roman" w:cs="Times New Roman" w:eastAsiaTheme="minorEastAsia"/>
          <w:color w:val="000000" w:themeColor="text1"/>
          <w:szCs w:val="24"/>
        </w:rPr>
        <w:t>。</w:t>
      </w:r>
    </w:p>
    <w:p w14:paraId="2E1A59C1">
      <w:pPr>
        <w:pStyle w:val="12"/>
        <w:widowControl/>
        <w:numPr>
          <w:ilvl w:val="0"/>
          <w:numId w:val="1"/>
        </w:numPr>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查阅情况。</w:t>
      </w:r>
    </w:p>
    <w:p w14:paraId="1F069DBF">
      <w:pPr>
        <w:pStyle w:val="12"/>
        <w:widowControl/>
        <w:spacing w:beforeAutospacing="0" w:afterAutospacing="0" w:line="500" w:lineRule="exact"/>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部分公众前来查阅，无人提出意见。</w:t>
      </w:r>
    </w:p>
    <w:p w14:paraId="52016A28">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3.4公众提出意见情况</w:t>
      </w:r>
    </w:p>
    <w:p w14:paraId="3BBC0754">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无公众提出意见。</w:t>
      </w:r>
    </w:p>
    <w:p w14:paraId="3E25B6E8">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4其他公众参与情况</w:t>
      </w:r>
    </w:p>
    <w:p w14:paraId="06F9D362">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未采取深度公众参与。无其他公众参与情况。</w:t>
      </w:r>
    </w:p>
    <w:p w14:paraId="13E203E7">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5公众意见处理情况</w:t>
      </w:r>
    </w:p>
    <w:p w14:paraId="01D193E2">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公众参与过程中，未收到公众对本项目提出的环境影响相关意见。</w:t>
      </w:r>
    </w:p>
    <w:p w14:paraId="265B0712">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6报批前公开情况</w:t>
      </w:r>
    </w:p>
    <w:p w14:paraId="203A2635">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6.1公开内容及日期</w:t>
      </w:r>
    </w:p>
    <w:p w14:paraId="56C19959">
      <w:pPr>
        <w:pStyle w:val="12"/>
        <w:widowControl/>
        <w:spacing w:beforeAutospacing="0" w:afterAutospacing="0" w:line="500" w:lineRule="exact"/>
        <w:ind w:firstLine="482" w:firstLineChars="200"/>
        <w:rPr>
          <w:rStyle w:val="16"/>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6.1.1公开内容</w:t>
      </w:r>
    </w:p>
    <w:p w14:paraId="624AAF1B">
      <w:pPr>
        <w:keepNext w:val="0"/>
        <w:keepLines w:val="0"/>
        <w:pageBreakBefore w:val="0"/>
        <w:widowControl w:val="0"/>
        <w:kinsoku/>
        <w:wordWrap/>
        <w:overflowPunct/>
        <w:topLinePunct w:val="0"/>
        <w:bidi w:val="0"/>
        <w:spacing w:line="500" w:lineRule="exact"/>
        <w:jc w:val="center"/>
        <w:textAlignment w:val="auto"/>
        <w:rPr>
          <w:rFonts w:hint="default" w:ascii="Times New Roman" w:hAnsi="Times New Roman" w:eastAsia="宋体" w:cs="Times New Roman"/>
          <w:b/>
          <w:sz w:val="24"/>
          <w:szCs w:val="24"/>
          <w:lang w:eastAsia="zh-CN"/>
        </w:rPr>
      </w:pPr>
      <w:r>
        <w:rPr>
          <w:rFonts w:hint="eastAsia" w:ascii="Times New Roman" w:hAnsi="Times New Roman" w:cs="Times New Roman"/>
          <w:b/>
          <w:sz w:val="24"/>
          <w:szCs w:val="24"/>
          <w:lang w:eastAsia="zh-CN"/>
        </w:rPr>
        <w:t>徐深27-H1井地面工程项目</w:t>
      </w:r>
    </w:p>
    <w:p w14:paraId="70E96316">
      <w:pPr>
        <w:keepNext w:val="0"/>
        <w:keepLines w:val="0"/>
        <w:pageBreakBefore w:val="0"/>
        <w:widowControl w:val="0"/>
        <w:kinsoku/>
        <w:wordWrap/>
        <w:overflowPunct/>
        <w:topLinePunct w:val="0"/>
        <w:bidi w:val="0"/>
        <w:spacing w:line="500" w:lineRule="exact"/>
        <w:jc w:val="center"/>
        <w:textAlignment w:val="auto"/>
        <w:rPr>
          <w:rFonts w:hint="default" w:ascii="Times New Roman" w:hAnsi="Times New Roman" w:eastAsia="宋体" w:cs="Times New Roman"/>
          <w:b/>
          <w:sz w:val="24"/>
          <w:szCs w:val="24"/>
        </w:rPr>
      </w:pPr>
      <w:r>
        <w:rPr>
          <w:rFonts w:hint="eastAsia" w:ascii="Times New Roman" w:hAnsi="Times New Roman" w:cs="Times New Roman"/>
          <w:b/>
          <w:sz w:val="24"/>
          <w:szCs w:val="24"/>
          <w:lang w:val="en-US" w:eastAsia="zh-CN"/>
        </w:rPr>
        <w:t>环境影响评价</w:t>
      </w:r>
      <w:r>
        <w:rPr>
          <w:rFonts w:hint="default" w:ascii="Times New Roman" w:hAnsi="Times New Roman" w:eastAsia="宋体" w:cs="Times New Roman"/>
          <w:b/>
          <w:sz w:val="24"/>
          <w:szCs w:val="24"/>
        </w:rPr>
        <w:t>报批前公示</w:t>
      </w:r>
    </w:p>
    <w:p w14:paraId="1FB58EB6">
      <w:pPr>
        <w:pStyle w:val="12"/>
        <w:widowControl/>
        <w:spacing w:beforeAutospacing="0" w:afterAutospacing="0" w:line="500" w:lineRule="exact"/>
        <w:ind w:firstLine="480" w:firstLineChars="200"/>
        <w:rPr>
          <w:rFonts w:hint="default" w:ascii="Times New Roman" w:hAnsi="Times New Roman" w:cs="Times New Roman" w:eastAsiaTheme="minorEastAsia"/>
          <w:color w:val="auto"/>
          <w:szCs w:val="24"/>
        </w:rPr>
      </w:pPr>
      <w:r>
        <w:rPr>
          <w:rFonts w:hint="eastAsia" w:ascii="Times New Roman" w:hAnsi="Times New Roman" w:cs="Times New Roman" w:eastAsiaTheme="minorEastAsia"/>
          <w:color w:val="000000" w:themeColor="text1"/>
          <w:szCs w:val="24"/>
        </w:rPr>
        <w:t>建设单</w:t>
      </w:r>
      <w:r>
        <w:rPr>
          <w:rFonts w:hint="eastAsia" w:ascii="Times New Roman" w:hAnsi="Times New Roman" w:cs="Times New Roman" w:eastAsiaTheme="minorEastAsia"/>
          <w:color w:val="auto"/>
          <w:szCs w:val="24"/>
          <w:highlight w:val="none"/>
        </w:rPr>
        <w:t>位</w:t>
      </w:r>
      <w:r>
        <w:rPr>
          <w:rFonts w:hint="default" w:ascii="Times New Roman" w:hAnsi="Times New Roman" w:cs="Times New Roman" w:eastAsiaTheme="minorEastAsia"/>
          <w:color w:val="auto"/>
          <w:szCs w:val="24"/>
          <w:highlight w:val="none"/>
        </w:rPr>
        <w:t>202</w:t>
      </w:r>
      <w:r>
        <w:rPr>
          <w:rFonts w:hint="eastAsia" w:ascii="Times New Roman" w:hAnsi="Times New Roman" w:cs="Times New Roman" w:eastAsiaTheme="minorEastAsia"/>
          <w:color w:val="auto"/>
          <w:szCs w:val="24"/>
          <w:highlight w:val="none"/>
          <w:lang w:val="en-US" w:eastAsia="zh-CN"/>
        </w:rPr>
        <w:t>6</w:t>
      </w:r>
      <w:r>
        <w:rPr>
          <w:rFonts w:hint="eastAsia" w:ascii="Times New Roman" w:hAnsi="Times New Roman" w:cs="Times New Roman" w:eastAsiaTheme="minorEastAsia"/>
          <w:color w:val="auto"/>
          <w:szCs w:val="24"/>
          <w:highlight w:val="none"/>
        </w:rPr>
        <w:t>年</w:t>
      </w:r>
      <w:r>
        <w:rPr>
          <w:rFonts w:hint="eastAsia" w:ascii="Times New Roman" w:hAnsi="Times New Roman" w:cs="Times New Roman" w:eastAsiaTheme="minorEastAsia"/>
          <w:color w:val="auto"/>
          <w:szCs w:val="24"/>
          <w:highlight w:val="none"/>
          <w:lang w:val="en-US" w:eastAsia="zh-CN"/>
        </w:rPr>
        <w:t>7</w:t>
      </w:r>
      <w:r>
        <w:rPr>
          <w:rFonts w:hint="eastAsia" w:ascii="Times New Roman" w:hAnsi="Times New Roman" w:cs="Times New Roman" w:eastAsiaTheme="minorEastAsia"/>
          <w:color w:val="auto"/>
          <w:szCs w:val="24"/>
          <w:highlight w:val="none"/>
        </w:rPr>
        <w:t>月</w:t>
      </w:r>
      <w:r>
        <w:rPr>
          <w:rFonts w:hint="eastAsia" w:ascii="Times New Roman" w:hAnsi="Times New Roman" w:cs="Times New Roman" w:eastAsiaTheme="minorEastAsia"/>
          <w:color w:val="auto"/>
          <w:szCs w:val="24"/>
          <w:highlight w:val="none"/>
          <w:lang w:val="en-US" w:eastAsia="zh-CN"/>
        </w:rPr>
        <w:t>10</w:t>
      </w:r>
      <w:r>
        <w:rPr>
          <w:rFonts w:hint="eastAsia" w:ascii="Times New Roman" w:hAnsi="Times New Roman" w:cs="Times New Roman" w:eastAsiaTheme="minorEastAsia"/>
          <w:color w:val="auto"/>
          <w:szCs w:val="24"/>
          <w:highlight w:val="none"/>
        </w:rPr>
        <w:t>日黑龙江</w:t>
      </w:r>
      <w:r>
        <w:rPr>
          <w:rFonts w:hint="eastAsia" w:ascii="Times New Roman" w:hAnsi="Times New Roman" w:cs="Times New Roman" w:eastAsiaTheme="minorEastAsia"/>
          <w:color w:val="auto"/>
          <w:szCs w:val="24"/>
        </w:rPr>
        <w:t>环保技术服务网上进行公示，公示内容如下：</w:t>
      </w:r>
    </w:p>
    <w:p w14:paraId="0303DC7E">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eastAsia" w:ascii="Times New Roman" w:hAnsi="Times New Roman" w:cs="Times New Roman" w:eastAsiaTheme="minorEastAsia"/>
          <w:color w:val="auto"/>
          <w:szCs w:val="24"/>
        </w:rPr>
        <w:t>根据《环境影响评价公众参与办法》（生态环境部令第</w:t>
      </w:r>
      <w:r>
        <w:rPr>
          <w:rFonts w:hint="default" w:ascii="Times New Roman" w:hAnsi="Times New Roman" w:cs="Times New Roman" w:eastAsiaTheme="minorEastAsia"/>
          <w:color w:val="auto"/>
          <w:szCs w:val="24"/>
        </w:rPr>
        <w:t>4</w:t>
      </w:r>
      <w:r>
        <w:rPr>
          <w:rFonts w:hint="eastAsia" w:ascii="Times New Roman" w:hAnsi="Times New Roman" w:cs="Times New Roman" w:eastAsiaTheme="minorEastAsia"/>
          <w:color w:val="auto"/>
          <w:szCs w:val="24"/>
        </w:rPr>
        <w:t>号）要求，</w:t>
      </w:r>
      <w:r>
        <w:rPr>
          <w:rFonts w:hint="eastAsia" w:ascii="Times New Roman" w:hAnsi="Times New Roman" w:cs="Times New Roman" w:eastAsiaTheme="minorEastAsia"/>
          <w:color w:val="auto"/>
          <w:szCs w:val="24"/>
          <w:lang w:eastAsia="zh-CN"/>
        </w:rPr>
        <w:t>大庆油田有限责任公司采气分公司</w:t>
      </w:r>
      <w:r>
        <w:rPr>
          <w:rFonts w:hint="eastAsia" w:ascii="Times New Roman" w:hAnsi="Times New Roman" w:cs="Times New Roman" w:eastAsiaTheme="minorEastAsia"/>
          <w:color w:val="auto"/>
          <w:szCs w:val="24"/>
        </w:rPr>
        <w:t>在向</w:t>
      </w:r>
      <w:r>
        <w:rPr>
          <w:rFonts w:hint="eastAsia" w:ascii="Times New Roman" w:hAnsi="Times New Roman" w:cs="Times New Roman" w:eastAsiaTheme="minorEastAsia"/>
          <w:color w:val="auto"/>
          <w:szCs w:val="24"/>
          <w:lang w:val="en-US" w:eastAsia="zh-CN"/>
        </w:rPr>
        <w:t>绥化</w:t>
      </w:r>
      <w:r>
        <w:rPr>
          <w:rFonts w:hint="eastAsia" w:ascii="Times New Roman" w:hAnsi="Times New Roman" w:cs="Times New Roman" w:eastAsiaTheme="minorEastAsia"/>
          <w:color w:val="auto"/>
          <w:szCs w:val="24"/>
        </w:rPr>
        <w:t>市生态环境主管部门报批《</w:t>
      </w:r>
      <w:r>
        <w:rPr>
          <w:rFonts w:hint="eastAsia" w:ascii="Times New Roman" w:hAnsi="Times New Roman" w:cs="Times New Roman" w:eastAsiaTheme="minorEastAsia"/>
          <w:color w:val="auto"/>
          <w:szCs w:val="24"/>
          <w:lang w:eastAsia="zh-CN"/>
        </w:rPr>
        <w:t>徐深27-H1井地面工程项目</w:t>
      </w:r>
      <w:r>
        <w:rPr>
          <w:rFonts w:hint="eastAsia" w:ascii="Times New Roman" w:hAnsi="Times New Roman" w:cs="Times New Roman" w:eastAsiaTheme="minorEastAsia"/>
          <w:color w:val="auto"/>
          <w:szCs w:val="24"/>
        </w:rPr>
        <w:t>》前，于</w:t>
      </w:r>
      <w:r>
        <w:rPr>
          <w:rFonts w:hint="default" w:ascii="Times New Roman" w:hAnsi="Times New Roman" w:cs="Times New Roman" w:eastAsiaTheme="minorEastAsia"/>
          <w:color w:val="auto"/>
          <w:szCs w:val="24"/>
        </w:rPr>
        <w:t>202</w:t>
      </w:r>
      <w:r>
        <w:rPr>
          <w:rFonts w:hint="eastAsia" w:ascii="Times New Roman" w:hAnsi="Times New Roman" w:cs="Times New Roman" w:eastAsiaTheme="minorEastAsia"/>
          <w:color w:val="auto"/>
          <w:szCs w:val="24"/>
          <w:lang w:val="en-US" w:eastAsia="zh-CN"/>
        </w:rPr>
        <w:t>6</w:t>
      </w:r>
      <w:r>
        <w:rPr>
          <w:rFonts w:hint="eastAsia" w:ascii="Times New Roman" w:hAnsi="Times New Roman" w:cs="Times New Roman" w:eastAsiaTheme="minorEastAsia"/>
          <w:color w:val="auto"/>
          <w:szCs w:val="24"/>
        </w:rPr>
        <w:t>年</w:t>
      </w:r>
      <w:r>
        <w:rPr>
          <w:rFonts w:hint="eastAsia" w:ascii="Times New Roman" w:hAnsi="Times New Roman" w:cs="Times New Roman" w:eastAsiaTheme="minorEastAsia"/>
          <w:color w:val="auto"/>
          <w:szCs w:val="24"/>
          <w:lang w:val="en-US" w:eastAsia="zh-CN"/>
        </w:rPr>
        <w:t>6</w:t>
      </w:r>
      <w:r>
        <w:rPr>
          <w:rFonts w:hint="eastAsia" w:ascii="Times New Roman" w:hAnsi="Times New Roman" w:cs="Times New Roman" w:eastAsiaTheme="minorEastAsia"/>
          <w:color w:val="auto"/>
          <w:szCs w:val="24"/>
        </w:rPr>
        <w:t>月</w:t>
      </w:r>
      <w:r>
        <w:rPr>
          <w:rFonts w:hint="eastAsia" w:ascii="Times New Roman" w:hAnsi="Times New Roman" w:cs="Times New Roman" w:eastAsiaTheme="minorEastAsia"/>
          <w:color w:val="auto"/>
          <w:szCs w:val="24"/>
          <w:highlight w:val="none"/>
          <w:lang w:val="en-US" w:eastAsia="zh-CN"/>
        </w:rPr>
        <w:t>26</w:t>
      </w:r>
      <w:r>
        <w:rPr>
          <w:rFonts w:hint="eastAsia" w:ascii="Times New Roman" w:hAnsi="Times New Roman" w:cs="Times New Roman" w:eastAsiaTheme="minorEastAsia"/>
          <w:color w:val="auto"/>
          <w:szCs w:val="24"/>
          <w:highlight w:val="none"/>
        </w:rPr>
        <w:t>日公</w:t>
      </w:r>
      <w:r>
        <w:rPr>
          <w:rFonts w:hint="eastAsia" w:ascii="Times New Roman" w:hAnsi="Times New Roman" w:cs="Times New Roman" w:eastAsiaTheme="minorEastAsia"/>
          <w:color w:val="auto"/>
          <w:szCs w:val="24"/>
        </w:rPr>
        <w:t>开</w:t>
      </w:r>
      <w:r>
        <w:rPr>
          <w:rFonts w:hint="eastAsia" w:ascii="Times New Roman" w:hAnsi="Times New Roman" w:cs="Times New Roman" w:eastAsiaTheme="minorEastAsia"/>
          <w:color w:val="000000" w:themeColor="text1"/>
          <w:szCs w:val="24"/>
        </w:rPr>
        <w:t>拟报批的《</w:t>
      </w:r>
      <w:r>
        <w:rPr>
          <w:rFonts w:hint="eastAsia" w:ascii="Times New Roman" w:hAnsi="Times New Roman" w:cs="Times New Roman" w:eastAsiaTheme="minorEastAsia"/>
          <w:color w:val="000000" w:themeColor="text1"/>
          <w:szCs w:val="24"/>
          <w:lang w:eastAsia="zh-CN"/>
        </w:rPr>
        <w:t>徐深27-H1井地面工程项目</w:t>
      </w:r>
      <w:r>
        <w:rPr>
          <w:rFonts w:hint="eastAsia" w:ascii="Times New Roman" w:hAnsi="Times New Roman" w:cs="Times New Roman" w:eastAsiaTheme="minorEastAsia"/>
          <w:color w:val="000000" w:themeColor="text1"/>
          <w:szCs w:val="24"/>
          <w:lang w:val="en-US" w:eastAsia="zh-CN"/>
        </w:rPr>
        <w:t>环境影响报告书</w:t>
      </w:r>
      <w:r>
        <w:rPr>
          <w:rFonts w:hint="eastAsia" w:ascii="Times New Roman" w:hAnsi="Times New Roman" w:cs="Times New Roman" w:eastAsiaTheme="minorEastAsia"/>
          <w:color w:val="000000" w:themeColor="text1"/>
          <w:szCs w:val="24"/>
        </w:rPr>
        <w:t>》（见附件）</w:t>
      </w:r>
    </w:p>
    <w:p w14:paraId="44421150">
      <w:pPr>
        <w:pStyle w:val="12"/>
        <w:widowControl/>
        <w:spacing w:beforeAutospacing="0" w:afterAutospacing="0" w:line="500" w:lineRule="exact"/>
        <w:ind w:firstLine="480" w:firstLineChars="200"/>
        <w:rPr>
          <w:rFonts w:hint="eastAsia" w:ascii="Times New Roman" w:hAnsi="Times New Roman" w:cs="Times New Roman" w:eastAsiaTheme="minorEastAsia"/>
          <w:color w:val="000000" w:themeColor="text1"/>
          <w:szCs w:val="24"/>
          <w:lang w:eastAsia="zh-CN"/>
        </w:rPr>
      </w:pPr>
      <w:r>
        <w:rPr>
          <w:rFonts w:hint="eastAsia" w:ascii="Times New Roman" w:hAnsi="Times New Roman" w:cs="Times New Roman" w:eastAsiaTheme="minorEastAsia"/>
          <w:color w:val="000000" w:themeColor="text1"/>
          <w:szCs w:val="24"/>
        </w:rPr>
        <w:t>建设单位名称：</w:t>
      </w:r>
      <w:r>
        <w:rPr>
          <w:rFonts w:hint="eastAsia" w:ascii="Times New Roman" w:hAnsi="Times New Roman" w:cs="Times New Roman" w:eastAsiaTheme="minorEastAsia"/>
          <w:color w:val="000000" w:themeColor="text1"/>
          <w:szCs w:val="24"/>
          <w:lang w:eastAsia="zh-CN"/>
        </w:rPr>
        <w:t>大庆油田有限责任公司采气分公司</w:t>
      </w:r>
    </w:p>
    <w:p w14:paraId="138C3147">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eastAsia" w:ascii="Times New Roman" w:hAnsi="Times New Roman" w:cs="Times New Roman" w:eastAsiaTheme="minorEastAsia"/>
          <w:color w:val="000000" w:themeColor="text1"/>
          <w:szCs w:val="24"/>
        </w:rPr>
        <w:t>联系方式：</w:t>
      </w:r>
      <w:r>
        <w:rPr>
          <w:rFonts w:hint="eastAsia" w:ascii="Times New Roman" w:hAnsi="Times New Roman" w:cs="Times New Roman" w:eastAsiaTheme="minorEastAsia"/>
          <w:color w:val="000000" w:themeColor="text1"/>
          <w:szCs w:val="24"/>
          <w:lang w:val="en-US" w:eastAsia="zh-CN"/>
        </w:rPr>
        <w:t>0459-5932287</w:t>
      </w:r>
    </w:p>
    <w:p w14:paraId="0E3E1BA8">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eastAsia" w:ascii="Times New Roman" w:hAnsi="Times New Roman" w:cs="Times New Roman" w:eastAsiaTheme="minorEastAsia"/>
          <w:color w:val="000000" w:themeColor="text1"/>
          <w:szCs w:val="24"/>
        </w:rPr>
        <w:t>联 系 人：</w:t>
      </w:r>
      <w:r>
        <w:rPr>
          <w:rFonts w:hint="eastAsia"/>
          <w:color w:val="auto"/>
          <w:lang w:val="en-US" w:eastAsia="zh-CN"/>
        </w:rPr>
        <w:t>郑</w:t>
      </w:r>
      <w:r>
        <w:rPr>
          <w:rFonts w:hint="eastAsia"/>
          <w:color w:val="auto"/>
        </w:rPr>
        <w:t>工</w:t>
      </w:r>
    </w:p>
    <w:p w14:paraId="0395C1B0">
      <w:pPr>
        <w:spacing w:line="500" w:lineRule="exact"/>
        <w:ind w:firstLine="480" w:firstLineChars="200"/>
        <w:rPr>
          <w:rFonts w:hint="default" w:ascii="Times New Roman" w:hAnsi="Times New Roman" w:cs="Times New Roman"/>
          <w:sz w:val="24"/>
          <w:szCs w:val="24"/>
          <w:highlight w:val="none"/>
          <w:lang w:eastAsia="zh-CN"/>
        </w:rPr>
      </w:pPr>
      <w:r>
        <w:rPr>
          <w:rFonts w:hint="eastAsia" w:ascii="Times New Roman" w:hAnsi="宋体"/>
          <w:color w:val="000000"/>
          <w:kern w:val="0"/>
          <w:sz w:val="24"/>
        </w:rPr>
        <w:t>通讯地址：</w:t>
      </w:r>
      <w:r>
        <w:rPr>
          <w:rFonts w:hint="default" w:ascii="Times New Roman" w:hAnsi="Times New Roman" w:cs="Times New Roman"/>
          <w:sz w:val="24"/>
          <w:szCs w:val="24"/>
          <w:highlight w:val="none"/>
          <w:lang w:eastAsia="zh-CN"/>
        </w:rPr>
        <w:t>黑龙江省大庆市让胡路区</w:t>
      </w:r>
      <w:r>
        <w:rPr>
          <w:rFonts w:hint="default" w:ascii="Times New Roman" w:hAnsi="Times New Roman" w:cs="Times New Roman"/>
          <w:sz w:val="24"/>
          <w:szCs w:val="24"/>
          <w:highlight w:val="none"/>
          <w:lang w:val="en-US" w:eastAsia="zh-CN"/>
        </w:rPr>
        <w:t>玉门街200</w:t>
      </w:r>
      <w:r>
        <w:rPr>
          <w:rFonts w:hint="default" w:ascii="Times New Roman" w:hAnsi="Times New Roman" w:cs="Times New Roman"/>
          <w:sz w:val="24"/>
          <w:szCs w:val="24"/>
          <w:highlight w:val="none"/>
          <w:lang w:eastAsia="zh-CN"/>
        </w:rPr>
        <w:t>号</w:t>
      </w:r>
      <w:r>
        <w:rPr>
          <w:rFonts w:hint="eastAsia" w:ascii="Times New Roman" w:hAnsi="Times New Roman" w:cs="Times New Roman"/>
          <w:sz w:val="24"/>
          <w:szCs w:val="24"/>
          <w:highlight w:val="none"/>
          <w:lang w:eastAsia="zh-CN"/>
        </w:rPr>
        <w:t>大庆油田有限责任公司采气分公司</w:t>
      </w:r>
    </w:p>
    <w:p w14:paraId="77A51816">
      <w:pPr>
        <w:spacing w:line="500" w:lineRule="exact"/>
        <w:ind w:firstLine="480" w:firstLineChars="200"/>
        <w:rPr>
          <w:rFonts w:hint="eastAsia" w:ascii="Times New Roman" w:hAnsi="宋体"/>
          <w:color w:val="000000"/>
          <w:kern w:val="0"/>
          <w:sz w:val="24"/>
          <w:lang w:val="en-US" w:eastAsia="zh-CN"/>
        </w:rPr>
      </w:pPr>
      <w:r>
        <w:rPr>
          <w:rFonts w:hint="eastAsia" w:ascii="Times New Roman" w:hAnsi="宋体"/>
          <w:color w:val="000000"/>
          <w:kern w:val="0"/>
          <w:sz w:val="24"/>
        </w:rPr>
        <w:t>电子邮箱：</w:t>
      </w:r>
      <w:r>
        <w:rPr>
          <w:rFonts w:hint="eastAsia" w:ascii="Times New Roman" w:hAnsi="Times New Roman" w:cs="Times New Roman"/>
          <w:sz w:val="24"/>
          <w:szCs w:val="24"/>
          <w:highlight w:val="none"/>
          <w:lang w:eastAsia="zh-CN"/>
        </w:rPr>
        <w:t>zhengxiaojuan@petrochina.com.cn</w:t>
      </w:r>
    </w:p>
    <w:p w14:paraId="56540E8D">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6.2 公开方式</w:t>
      </w:r>
    </w:p>
    <w:p w14:paraId="7D0DE68C">
      <w:pPr>
        <w:pStyle w:val="12"/>
        <w:widowControl/>
        <w:spacing w:beforeAutospacing="0" w:afterAutospacing="0" w:line="500" w:lineRule="exact"/>
        <w:ind w:firstLine="482" w:firstLineChars="200"/>
        <w:rPr>
          <w:rFonts w:hint="default" w:ascii="Times New Roman" w:hAnsi="Times New Roman" w:cs="Times New Roman" w:eastAsiaTheme="minorEastAsia"/>
          <w:color w:val="000000" w:themeColor="text1"/>
          <w:szCs w:val="24"/>
        </w:rPr>
      </w:pPr>
      <w:r>
        <w:rPr>
          <w:rStyle w:val="16"/>
          <w:rFonts w:hint="default" w:ascii="Times New Roman" w:hAnsi="Times New Roman" w:cs="Times New Roman" w:eastAsiaTheme="minorEastAsia"/>
          <w:color w:val="000000" w:themeColor="text1"/>
          <w:szCs w:val="24"/>
        </w:rPr>
        <w:t>6.2.1 网络</w:t>
      </w:r>
    </w:p>
    <w:p w14:paraId="2FDCBE02">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本项目报批前公开的载体为：</w:t>
      </w:r>
      <w:r>
        <w:rPr>
          <w:rFonts w:hint="default" w:ascii="Times New Roman" w:hAnsi="Times New Roman" w:cs="Times New Roman" w:eastAsiaTheme="minorEastAsia"/>
          <w:color w:val="000000" w:themeColor="text1"/>
          <w:szCs w:val="24"/>
          <w:lang w:val="en-US" w:eastAsia="zh-CN"/>
        </w:rPr>
        <w:t>黑龙江环保技术服务网</w:t>
      </w:r>
      <w:r>
        <w:rPr>
          <w:rFonts w:hint="default" w:ascii="Times New Roman" w:hAnsi="Times New Roman" w:cs="Times New Roman" w:eastAsiaTheme="minorEastAsia"/>
          <w:color w:val="000000" w:themeColor="text1"/>
          <w:szCs w:val="24"/>
        </w:rPr>
        <w:t>；</w:t>
      </w:r>
    </w:p>
    <w:p w14:paraId="4718F388">
      <w:pPr>
        <w:pStyle w:val="12"/>
        <w:widowControl/>
        <w:spacing w:beforeAutospacing="0" w:afterAutospacing="0" w:line="500" w:lineRule="exact"/>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（1）载体选取符合性分析</w:t>
      </w:r>
    </w:p>
    <w:p w14:paraId="54137BCE">
      <w:pPr>
        <w:pStyle w:val="12"/>
        <w:widowControl/>
        <w:spacing w:beforeAutospacing="0" w:afterAutospacing="0" w:line="500" w:lineRule="exact"/>
        <w:ind w:firstLine="480" w:firstLine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本项目报批前公开选择了</w:t>
      </w:r>
      <w:r>
        <w:rPr>
          <w:rFonts w:hint="default" w:ascii="Times New Roman" w:hAnsi="Times New Roman" w:cs="Times New Roman" w:eastAsiaTheme="minorEastAsia"/>
          <w:color w:val="000000" w:themeColor="text1"/>
          <w:szCs w:val="24"/>
          <w:lang w:val="en-US" w:eastAsia="zh-CN"/>
        </w:rPr>
        <w:t>黑龙江环保技术服务网</w:t>
      </w:r>
      <w:r>
        <w:rPr>
          <w:rFonts w:hint="default" w:ascii="Times New Roman" w:hAnsi="Times New Roman" w:cs="Times New Roman" w:eastAsiaTheme="minorEastAsia"/>
          <w:color w:val="000000" w:themeColor="text1"/>
          <w:szCs w:val="24"/>
        </w:rPr>
        <w:t>，符合《办法》中第二十条“</w:t>
      </w:r>
      <w:r>
        <w:rPr>
          <w:rFonts w:hint="default" w:ascii="Times New Roman" w:hAnsi="Times New Roman" w:cs="Times New Roman" w:eastAsiaTheme="minorEastAsia"/>
          <w:color w:val="000000" w:themeColor="text1"/>
          <w:szCs w:val="24"/>
          <w:lang w:bidi="zh-CN"/>
        </w:rPr>
        <w:t>应当通过网络平台，公开拟报批的环境影响报告书全文和公众参与说明</w:t>
      </w:r>
      <w:r>
        <w:rPr>
          <w:rFonts w:hint="default" w:ascii="Times New Roman" w:hAnsi="Times New Roman" w:cs="Times New Roman" w:eastAsiaTheme="minorEastAsia"/>
          <w:color w:val="000000" w:themeColor="text1"/>
          <w:szCs w:val="24"/>
        </w:rPr>
        <w:t>”的要求。</w:t>
      </w:r>
    </w:p>
    <w:p w14:paraId="52FBE7CE">
      <w:pPr>
        <w:pStyle w:val="12"/>
        <w:widowControl/>
        <w:spacing w:beforeAutospacing="0" w:afterAutospacing="0" w:line="500" w:lineRule="exact"/>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（2）网络公示时间</w:t>
      </w:r>
    </w:p>
    <w:p w14:paraId="47A71DDE">
      <w:pPr>
        <w:pStyle w:val="12"/>
        <w:widowControl/>
        <w:spacing w:beforeAutospacing="0" w:afterAutospacing="0" w:line="500" w:lineRule="exact"/>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建设单位于</w:t>
      </w:r>
      <w:r>
        <w:rPr>
          <w:rFonts w:hint="default" w:ascii="Times New Roman" w:hAnsi="Times New Roman" w:cs="Times New Roman" w:eastAsiaTheme="minorEastAsia"/>
          <w:szCs w:val="24"/>
          <w:highlight w:val="none"/>
        </w:rPr>
        <w:t>202</w:t>
      </w:r>
      <w:r>
        <w:rPr>
          <w:rFonts w:hint="eastAsia" w:ascii="Times New Roman" w:hAnsi="Times New Roman" w:cs="Times New Roman" w:eastAsiaTheme="minorEastAsia"/>
          <w:szCs w:val="24"/>
          <w:highlight w:val="none"/>
          <w:lang w:val="en-US" w:eastAsia="zh-CN"/>
        </w:rPr>
        <w:t>6</w:t>
      </w:r>
      <w:r>
        <w:rPr>
          <w:rFonts w:hint="default" w:ascii="Times New Roman" w:hAnsi="Times New Roman" w:cs="Times New Roman" w:eastAsiaTheme="minorEastAsia"/>
          <w:szCs w:val="24"/>
          <w:highlight w:val="none"/>
        </w:rPr>
        <w:t>年</w:t>
      </w:r>
      <w:r>
        <w:rPr>
          <w:rFonts w:hint="eastAsia" w:ascii="Times New Roman" w:hAnsi="Times New Roman" w:cs="Times New Roman" w:eastAsiaTheme="minorEastAsia"/>
          <w:color w:val="auto"/>
          <w:szCs w:val="24"/>
          <w:highlight w:val="none"/>
          <w:lang w:val="en-US" w:eastAsia="zh-CN"/>
        </w:rPr>
        <w:t>7</w:t>
      </w:r>
      <w:r>
        <w:rPr>
          <w:rFonts w:hint="default" w:ascii="Times New Roman" w:hAnsi="Times New Roman" w:cs="Times New Roman" w:eastAsiaTheme="minorEastAsia"/>
          <w:color w:val="auto"/>
          <w:szCs w:val="24"/>
          <w:highlight w:val="none"/>
        </w:rPr>
        <w:t>月</w:t>
      </w:r>
      <w:r>
        <w:rPr>
          <w:rFonts w:hint="eastAsia" w:ascii="Times New Roman" w:hAnsi="Times New Roman" w:cs="Times New Roman" w:eastAsiaTheme="minorEastAsia"/>
          <w:color w:val="auto"/>
          <w:szCs w:val="24"/>
          <w:highlight w:val="none"/>
          <w:lang w:val="en-US" w:eastAsia="zh-CN"/>
        </w:rPr>
        <w:t>10</w:t>
      </w:r>
      <w:r>
        <w:rPr>
          <w:rFonts w:hint="default" w:ascii="Times New Roman" w:hAnsi="Times New Roman" w:cs="Times New Roman" w:eastAsiaTheme="minorEastAsia"/>
          <w:color w:val="auto"/>
          <w:szCs w:val="24"/>
          <w:highlight w:val="none"/>
        </w:rPr>
        <w:t>日</w:t>
      </w:r>
      <w:r>
        <w:rPr>
          <w:rFonts w:hint="default" w:ascii="Times New Roman" w:hAnsi="Times New Roman" w:cs="Times New Roman" w:eastAsiaTheme="minorEastAsia"/>
          <w:color w:val="000000" w:themeColor="text1"/>
          <w:szCs w:val="24"/>
          <w:highlight w:val="none"/>
          <w:lang w:bidi="zh-CN"/>
        </w:rPr>
        <w:t>公开</w:t>
      </w:r>
      <w:r>
        <w:rPr>
          <w:rFonts w:hint="default" w:ascii="Times New Roman" w:hAnsi="Times New Roman" w:cs="Times New Roman" w:eastAsiaTheme="minorEastAsia"/>
          <w:color w:val="000000" w:themeColor="text1"/>
          <w:szCs w:val="24"/>
          <w:lang w:bidi="zh-CN"/>
        </w:rPr>
        <w:t>拟报批的环境影响报告书全文和公众参与说明</w:t>
      </w:r>
      <w:r>
        <w:rPr>
          <w:rFonts w:hint="default" w:ascii="Times New Roman" w:hAnsi="Times New Roman" w:cs="Times New Roman" w:eastAsiaTheme="minorEastAsia"/>
          <w:color w:val="000000" w:themeColor="text1"/>
          <w:szCs w:val="24"/>
        </w:rPr>
        <w:t>。</w:t>
      </w:r>
    </w:p>
    <w:p w14:paraId="465A8B9E">
      <w:pPr>
        <w:pStyle w:val="12"/>
        <w:widowControl/>
        <w:spacing w:beforeAutospacing="0" w:afterAutospacing="0" w:line="500" w:lineRule="exact"/>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（3）网址及截图。</w:t>
      </w:r>
    </w:p>
    <w:p w14:paraId="67218105">
      <w:pPr>
        <w:pStyle w:val="12"/>
        <w:widowControl/>
        <w:spacing w:beforeAutospacing="0" w:afterAutospacing="0" w:line="500" w:lineRule="exact"/>
        <w:ind w:left="440" w:leftChars="200"/>
        <w:rPr>
          <w:rFonts w:hint="eastAsia" w:ascii="Times New Roman" w:hAnsi="Times New Roman" w:eastAsia="宋体" w:cs="Times New Roman"/>
          <w:color w:val="auto"/>
          <w:szCs w:val="24"/>
          <w:highlight w:val="yellow"/>
          <w:lang w:val="en-US" w:eastAsia="zh-CN"/>
        </w:rPr>
      </w:pPr>
      <w:r>
        <w:rPr>
          <w:rFonts w:hint="default" w:ascii="Times New Roman" w:hAnsi="Times New Roman" w:cs="Times New Roman" w:eastAsiaTheme="minorEastAsia"/>
          <w:color w:val="auto"/>
          <w:szCs w:val="24"/>
          <w:highlight w:val="none"/>
        </w:rPr>
        <w:t>网址：</w:t>
      </w:r>
    </w:p>
    <w:p w14:paraId="744EF6C4">
      <w:pPr>
        <w:pStyle w:val="12"/>
        <w:widowControl/>
        <w:spacing w:beforeAutospacing="0" w:afterAutospacing="0" w:line="240" w:lineRule="auto"/>
        <w:ind w:left="440" w:leftChars="200"/>
        <w:rPr>
          <w:rFonts w:hint="default" w:ascii="Times New Roman" w:hAnsi="Times New Roman" w:cs="Times New Roman" w:eastAsiaTheme="minorEastAsia"/>
          <w:color w:val="000000" w:themeColor="text1"/>
          <w:szCs w:val="24"/>
        </w:rPr>
      </w:pPr>
      <w:r>
        <w:rPr>
          <w:rFonts w:hint="default" w:ascii="Times New Roman" w:hAnsi="Times New Roman" w:cs="Times New Roman" w:eastAsiaTheme="minorEastAsia"/>
          <w:color w:val="000000" w:themeColor="text1"/>
          <w:szCs w:val="24"/>
        </w:rPr>
        <w:t>截图：</w:t>
      </w:r>
    </w:p>
    <w:p w14:paraId="5AF93FAF">
      <w:pPr>
        <w:pStyle w:val="12"/>
        <w:widowControl/>
        <w:spacing w:beforeAutospacing="0" w:afterAutospacing="0"/>
        <w:jc w:val="center"/>
        <w:rPr>
          <w:rFonts w:hint="default" w:ascii="Times New Roman" w:hAnsi="Times New Roman" w:cs="Times New Roman" w:eastAsiaTheme="minorEastAsia"/>
          <w:color w:val="000000" w:themeColor="text1"/>
          <w:szCs w:val="24"/>
        </w:rPr>
      </w:pPr>
    </w:p>
    <w:p w14:paraId="52A6F22A">
      <w:pPr>
        <w:pStyle w:val="12"/>
        <w:widowControl/>
        <w:spacing w:beforeAutospacing="0" w:afterAutospacing="0" w:line="500" w:lineRule="atLeast"/>
        <w:rPr>
          <w:rFonts w:hint="default" w:ascii="Times New Roman" w:hAnsi="Times New Roman" w:cs="Times New Roman" w:eastAsiaTheme="minorEastAsia"/>
          <w:szCs w:val="24"/>
        </w:rPr>
      </w:pPr>
      <w:r>
        <w:rPr>
          <w:rStyle w:val="16"/>
          <w:rFonts w:hint="default" w:ascii="Times New Roman" w:hAnsi="Times New Roman" w:cs="Times New Roman" w:eastAsiaTheme="minorEastAsia"/>
          <w:szCs w:val="24"/>
        </w:rPr>
        <w:t>6.2.2其他</w:t>
      </w:r>
    </w:p>
    <w:p w14:paraId="45E49C4F">
      <w:pPr>
        <w:pStyle w:val="12"/>
        <w:widowControl/>
        <w:spacing w:beforeAutospacing="0" w:afterAutospacing="0" w:line="500" w:lineRule="atLeast"/>
        <w:ind w:firstLine="480" w:firstLineChars="200"/>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无。</w:t>
      </w:r>
    </w:p>
    <w:p w14:paraId="14EA5EE9">
      <w:pPr>
        <w:pStyle w:val="12"/>
        <w:widowControl/>
        <w:spacing w:beforeAutospacing="0" w:afterAutospacing="0" w:line="500" w:lineRule="atLeast"/>
        <w:rPr>
          <w:rFonts w:hint="default" w:ascii="Times New Roman" w:hAnsi="Times New Roman" w:cs="Times New Roman" w:eastAsiaTheme="minorEastAsia"/>
          <w:szCs w:val="24"/>
        </w:rPr>
      </w:pPr>
      <w:r>
        <w:rPr>
          <w:rStyle w:val="16"/>
          <w:rFonts w:hint="default" w:ascii="Times New Roman" w:hAnsi="Times New Roman" w:cs="Times New Roman" w:eastAsiaTheme="minorEastAsia"/>
          <w:szCs w:val="24"/>
        </w:rPr>
        <w:t>7 其他</w:t>
      </w:r>
    </w:p>
    <w:p w14:paraId="19F1F682">
      <w:pPr>
        <w:pStyle w:val="12"/>
        <w:widowControl/>
        <w:spacing w:beforeAutospacing="0" w:afterAutospacing="0" w:line="500" w:lineRule="atLeast"/>
        <w:ind w:firstLine="480" w:firstLineChars="200"/>
        <w:rPr>
          <w:rFonts w:hint="default" w:ascii="Times New Roman" w:hAnsi="Times New Roman" w:cs="Times New Roman" w:eastAsiaTheme="minorEastAsia"/>
          <w:szCs w:val="24"/>
        </w:rPr>
      </w:pPr>
      <w:r>
        <w:rPr>
          <w:rFonts w:hint="default" w:ascii="Times New Roman" w:hAnsi="Times New Roman" w:cs="Times New Roman" w:eastAsiaTheme="minorEastAsia"/>
          <w:szCs w:val="24"/>
        </w:rPr>
        <w:t>我单位已将环境影响报告书编制过程中公众参与的相关原始资料，存档备查。</w:t>
      </w:r>
    </w:p>
    <w:p w14:paraId="13BF7393">
      <w:pPr>
        <w:pStyle w:val="4"/>
        <w:spacing w:before="1"/>
        <w:ind w:right="377"/>
        <w:rPr>
          <w:rFonts w:hint="default" w:ascii="Times New Roman" w:hAnsi="Times New Roman" w:cs="Times New Roman" w:eastAsiaTheme="minorEastAsia"/>
          <w:lang w:val="en-US"/>
        </w:rPr>
        <w:sectPr>
          <w:pgSz w:w="11910" w:h="16840"/>
          <w:pgMar w:top="1417" w:right="1417" w:bottom="1417" w:left="1417" w:header="720" w:footer="720" w:gutter="0"/>
          <w:pgNumType w:fmt="decimal"/>
          <w:cols w:space="0" w:num="1"/>
          <w:rtlGutter w:val="0"/>
          <w:docGrid w:linePitch="0" w:charSpace="0"/>
        </w:sectPr>
      </w:pPr>
    </w:p>
    <w:p w14:paraId="1A5476AD">
      <w:pPr>
        <w:pStyle w:val="12"/>
        <w:pageBreakBefore w:val="0"/>
        <w:widowControl/>
        <w:kinsoku/>
        <w:wordWrap/>
        <w:overflowPunct/>
        <w:topLinePunct w:val="0"/>
        <w:bidi w:val="0"/>
        <w:adjustRightInd/>
        <w:snapToGrid/>
        <w:spacing w:beforeAutospacing="0" w:afterAutospacing="0" w:line="240" w:lineRule="auto"/>
        <w:ind w:left="0" w:leftChars="0" w:right="0" w:firstLine="0" w:firstLineChars="0"/>
        <w:jc w:val="both"/>
        <w:textAlignment w:val="auto"/>
        <w:rPr>
          <w:rFonts w:hint="eastAsia" w:ascii="Times New Roman" w:hAnsi="Times New Roman" w:eastAsia="宋体" w:cs="Times New Roman"/>
          <w:w w:val="100"/>
          <w:szCs w:val="24"/>
          <w:lang w:eastAsia="zh-CN"/>
        </w:rPr>
      </w:pPr>
      <w:r>
        <w:rPr>
          <w:rFonts w:hint="eastAsia" w:ascii="Times New Roman" w:hAnsi="Times New Roman" w:eastAsia="宋体" w:cs="Times New Roman"/>
          <w:w w:val="100"/>
          <w:szCs w:val="24"/>
          <w:lang w:eastAsia="zh-CN"/>
        </w:rPr>
        <w:drawing>
          <wp:inline distT="0" distB="0" distL="114300" distR="114300">
            <wp:extent cx="5760085" cy="8145780"/>
            <wp:effectExtent l="0" t="0" r="12065" b="7620"/>
            <wp:docPr id="19" name="图片 19" descr="doc02792420260710104348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oc02792420260710104348_003"/>
                    <pic:cNvPicPr>
                      <a:picLocks noChangeAspect="1"/>
                    </pic:cNvPicPr>
                  </pic:nvPicPr>
                  <pic:blipFill>
                    <a:blip r:embed="rId24"/>
                    <a:stretch>
                      <a:fillRect/>
                    </a:stretch>
                  </pic:blipFill>
                  <pic:spPr>
                    <a:xfrm>
                      <a:off x="0" y="0"/>
                      <a:ext cx="5760085" cy="8145780"/>
                    </a:xfrm>
                    <a:prstGeom prst="rect">
                      <a:avLst/>
                    </a:prstGeom>
                  </pic:spPr>
                </pic:pic>
              </a:graphicData>
            </a:graphic>
          </wp:inline>
        </w:drawing>
      </w:r>
      <w:bookmarkStart w:id="0" w:name="_GoBack"/>
      <w:bookmarkEnd w:id="0"/>
    </w:p>
    <w:p w14:paraId="0FFD3FC6">
      <w:pPr>
        <w:pStyle w:val="4"/>
        <w:spacing w:before="1"/>
        <w:ind w:right="377"/>
        <w:rPr>
          <w:rFonts w:hint="eastAsia" w:ascii="Times New Roman" w:hAnsi="Times New Roman" w:cs="Times New Roman" w:eastAsiaTheme="minorEastAsia"/>
          <w:lang w:val="en-US" w:eastAsia="zh-CN"/>
        </w:rPr>
      </w:pPr>
    </w:p>
    <w:p w14:paraId="2615968B">
      <w:pPr>
        <w:pStyle w:val="4"/>
        <w:spacing w:before="1"/>
        <w:ind w:right="377"/>
        <w:rPr>
          <w:rFonts w:hint="default" w:ascii="Times New Roman" w:hAnsi="Times New Roman" w:cs="Times New Roman" w:eastAsiaTheme="minorEastAsia"/>
          <w:lang w:val="en-US" w:eastAsia="zh-CN"/>
        </w:rPr>
      </w:pPr>
    </w:p>
    <w:p w14:paraId="13B671CB">
      <w:pPr>
        <w:pStyle w:val="4"/>
        <w:spacing w:before="1"/>
        <w:ind w:right="377"/>
        <w:jc w:val="center"/>
        <w:rPr>
          <w:rFonts w:hint="default" w:ascii="Times New Roman" w:hAnsi="Times New Roman" w:cs="Times New Roman" w:eastAsiaTheme="minorEastAsia"/>
          <w:color w:val="000000" w:themeColor="text1"/>
          <w:lang w:val="en-US"/>
        </w:rPr>
      </w:pPr>
    </w:p>
    <w:sectPr>
      <w:footerReference r:id="rId5" w:type="default"/>
      <w:pgSz w:w="11910" w:h="16840"/>
      <w:pgMar w:top="1417" w:right="1417" w:bottom="1417" w:left="1417" w:header="720" w:footer="720" w:gutter="0"/>
      <w:pgNumType w:fmt="decimal"/>
      <w:cols w:space="0" w:num="1"/>
      <w:rtlGutter w:val="0"/>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A7A5B">
    <w:pPr>
      <w:pStyle w:val="7"/>
      <w:jc w:val="center"/>
    </w:pPr>
  </w:p>
  <w:p w14:paraId="2CD3A23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3D237">
    <w:pPr>
      <w:pStyle w:val="7"/>
    </w:pPr>
    <w:r>
      <w:rPr>
        <w:sz w:val="18"/>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BB20AC2">
                <w:pPr>
                  <w:pStyle w:val="7"/>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C6D9A">
    <w:pPr>
      <w:pStyle w:val="7"/>
      <w:jc w:val="center"/>
    </w:pPr>
    <w:r>
      <w:rPr>
        <w:sz w:val="18"/>
      </w:rPr>
      <w:pict>
        <v:shape id="_x0000_s4100" o:spid="_x0000_s410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4FDFA0D">
                <w:pPr>
                  <w:pStyle w:val="7"/>
                </w:pPr>
                <w:r>
                  <w:t xml:space="preserve">第 </w:t>
                </w:r>
                <w:r>
                  <w:fldChar w:fldCharType="begin"/>
                </w:r>
                <w:r>
                  <w:instrText xml:space="preserve"> PAGE  \* MERGEFORMAT </w:instrText>
                </w:r>
                <w:r>
                  <w:fldChar w:fldCharType="separate"/>
                </w:r>
                <w:r>
                  <w:t>15</w:t>
                </w:r>
                <w:r>
                  <w:fldChar w:fldCharType="end"/>
                </w:r>
                <w:r>
                  <w:t xml:space="preserve"> 页</w:t>
                </w:r>
              </w:p>
            </w:txbxContent>
          </v:textbox>
        </v:shape>
      </w:pict>
    </w:r>
  </w:p>
  <w:p w14:paraId="7BC6CF8E">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0B40C8"/>
    <w:multiLevelType w:val="singleLevel"/>
    <w:tmpl w:val="7A0B40C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jFlNDQ1Y2RlN2QwYTY4ZDE0YjFlNTdmYjUwMTRhNGYifQ=="/>
  </w:docVars>
  <w:rsids>
    <w:rsidRoot w:val="00D578C7"/>
    <w:rsid w:val="000A0083"/>
    <w:rsid w:val="000D3B0E"/>
    <w:rsid w:val="000E0FDA"/>
    <w:rsid w:val="000E1B3F"/>
    <w:rsid w:val="00124D7A"/>
    <w:rsid w:val="001A6441"/>
    <w:rsid w:val="001E19F0"/>
    <w:rsid w:val="0023454C"/>
    <w:rsid w:val="002458EA"/>
    <w:rsid w:val="0028026E"/>
    <w:rsid w:val="002A5EFB"/>
    <w:rsid w:val="002B094E"/>
    <w:rsid w:val="00363360"/>
    <w:rsid w:val="00380252"/>
    <w:rsid w:val="003D4549"/>
    <w:rsid w:val="003F302A"/>
    <w:rsid w:val="003F383D"/>
    <w:rsid w:val="00410853"/>
    <w:rsid w:val="004269EF"/>
    <w:rsid w:val="00437612"/>
    <w:rsid w:val="0044764C"/>
    <w:rsid w:val="0045521A"/>
    <w:rsid w:val="00472410"/>
    <w:rsid w:val="00515F70"/>
    <w:rsid w:val="00525F91"/>
    <w:rsid w:val="00531522"/>
    <w:rsid w:val="00541D6E"/>
    <w:rsid w:val="00561583"/>
    <w:rsid w:val="00570545"/>
    <w:rsid w:val="0058687F"/>
    <w:rsid w:val="005B38D8"/>
    <w:rsid w:val="005B3DE0"/>
    <w:rsid w:val="005C521A"/>
    <w:rsid w:val="005E181F"/>
    <w:rsid w:val="005E336A"/>
    <w:rsid w:val="005E465D"/>
    <w:rsid w:val="0060330B"/>
    <w:rsid w:val="00621453"/>
    <w:rsid w:val="00693EA2"/>
    <w:rsid w:val="00694153"/>
    <w:rsid w:val="006C6820"/>
    <w:rsid w:val="006D7772"/>
    <w:rsid w:val="00725D9B"/>
    <w:rsid w:val="00761348"/>
    <w:rsid w:val="00797B10"/>
    <w:rsid w:val="0083120E"/>
    <w:rsid w:val="00832685"/>
    <w:rsid w:val="0083444C"/>
    <w:rsid w:val="008A1E50"/>
    <w:rsid w:val="008A4DB3"/>
    <w:rsid w:val="008B69D4"/>
    <w:rsid w:val="009025E7"/>
    <w:rsid w:val="00923F2B"/>
    <w:rsid w:val="00937569"/>
    <w:rsid w:val="00983A8E"/>
    <w:rsid w:val="00987D7F"/>
    <w:rsid w:val="009E24BC"/>
    <w:rsid w:val="00A22072"/>
    <w:rsid w:val="00AB0892"/>
    <w:rsid w:val="00B30738"/>
    <w:rsid w:val="00B436F1"/>
    <w:rsid w:val="00B749A6"/>
    <w:rsid w:val="00BA5009"/>
    <w:rsid w:val="00BE30A8"/>
    <w:rsid w:val="00BF7B84"/>
    <w:rsid w:val="00C06497"/>
    <w:rsid w:val="00C13BE3"/>
    <w:rsid w:val="00C154A6"/>
    <w:rsid w:val="00C50D0F"/>
    <w:rsid w:val="00C52EE3"/>
    <w:rsid w:val="00C85D31"/>
    <w:rsid w:val="00C95B9B"/>
    <w:rsid w:val="00D26C6A"/>
    <w:rsid w:val="00D56738"/>
    <w:rsid w:val="00D578C7"/>
    <w:rsid w:val="00DA4DBE"/>
    <w:rsid w:val="00DC49A1"/>
    <w:rsid w:val="00E1137B"/>
    <w:rsid w:val="00E11DF5"/>
    <w:rsid w:val="00E33837"/>
    <w:rsid w:val="00E5189C"/>
    <w:rsid w:val="00EE6B5A"/>
    <w:rsid w:val="00F04FBA"/>
    <w:rsid w:val="00F5338C"/>
    <w:rsid w:val="00F817A3"/>
    <w:rsid w:val="00FB156C"/>
    <w:rsid w:val="00FD1681"/>
    <w:rsid w:val="00FE4E39"/>
    <w:rsid w:val="00FF5B0B"/>
    <w:rsid w:val="02484918"/>
    <w:rsid w:val="02C314F1"/>
    <w:rsid w:val="042A7464"/>
    <w:rsid w:val="06924601"/>
    <w:rsid w:val="086C3A5E"/>
    <w:rsid w:val="126D1CBF"/>
    <w:rsid w:val="128F5278"/>
    <w:rsid w:val="12AD2A28"/>
    <w:rsid w:val="12C56E48"/>
    <w:rsid w:val="12C77AE1"/>
    <w:rsid w:val="12FE1FD0"/>
    <w:rsid w:val="13920EE7"/>
    <w:rsid w:val="190D7859"/>
    <w:rsid w:val="19524CC5"/>
    <w:rsid w:val="1AC74468"/>
    <w:rsid w:val="1C0B2E44"/>
    <w:rsid w:val="1CB1680B"/>
    <w:rsid w:val="1E142121"/>
    <w:rsid w:val="1FA117C1"/>
    <w:rsid w:val="24B12BD3"/>
    <w:rsid w:val="24FA7F37"/>
    <w:rsid w:val="28606FAD"/>
    <w:rsid w:val="288727C7"/>
    <w:rsid w:val="2B0B2A28"/>
    <w:rsid w:val="2B8A16F0"/>
    <w:rsid w:val="2C4129E1"/>
    <w:rsid w:val="2CC6515A"/>
    <w:rsid w:val="31492651"/>
    <w:rsid w:val="3173548B"/>
    <w:rsid w:val="31FE580F"/>
    <w:rsid w:val="32FB3683"/>
    <w:rsid w:val="339A66C5"/>
    <w:rsid w:val="34D83104"/>
    <w:rsid w:val="36511131"/>
    <w:rsid w:val="36571359"/>
    <w:rsid w:val="37E30BF2"/>
    <w:rsid w:val="39802E54"/>
    <w:rsid w:val="40FF0713"/>
    <w:rsid w:val="424B6320"/>
    <w:rsid w:val="446C7817"/>
    <w:rsid w:val="46140E92"/>
    <w:rsid w:val="46596A2C"/>
    <w:rsid w:val="48B546BC"/>
    <w:rsid w:val="4B1655D5"/>
    <w:rsid w:val="4C331E97"/>
    <w:rsid w:val="4CCC2AA4"/>
    <w:rsid w:val="4CF047FE"/>
    <w:rsid w:val="4D434CD2"/>
    <w:rsid w:val="4E151F8A"/>
    <w:rsid w:val="4FD15477"/>
    <w:rsid w:val="50B012E4"/>
    <w:rsid w:val="50C404A0"/>
    <w:rsid w:val="540B1521"/>
    <w:rsid w:val="54C93434"/>
    <w:rsid w:val="54FB7C27"/>
    <w:rsid w:val="569C6E73"/>
    <w:rsid w:val="58161B26"/>
    <w:rsid w:val="58E01CEB"/>
    <w:rsid w:val="5955323E"/>
    <w:rsid w:val="59D07488"/>
    <w:rsid w:val="5A3E61D8"/>
    <w:rsid w:val="5C6C5A99"/>
    <w:rsid w:val="5D4503DA"/>
    <w:rsid w:val="5E3947C0"/>
    <w:rsid w:val="60DC3238"/>
    <w:rsid w:val="62137FEA"/>
    <w:rsid w:val="62E924AA"/>
    <w:rsid w:val="63576DA1"/>
    <w:rsid w:val="65B4729C"/>
    <w:rsid w:val="65C067EA"/>
    <w:rsid w:val="6616739F"/>
    <w:rsid w:val="67A651BF"/>
    <w:rsid w:val="67DE02C9"/>
    <w:rsid w:val="67EC2600"/>
    <w:rsid w:val="6977206F"/>
    <w:rsid w:val="69962463"/>
    <w:rsid w:val="6A460108"/>
    <w:rsid w:val="6A5432F2"/>
    <w:rsid w:val="6C6E21E2"/>
    <w:rsid w:val="6FA23289"/>
    <w:rsid w:val="6FB37CF9"/>
    <w:rsid w:val="7416389E"/>
    <w:rsid w:val="76996C7D"/>
    <w:rsid w:val="76F5690C"/>
    <w:rsid w:val="797C23F5"/>
    <w:rsid w:val="7B441E60"/>
    <w:rsid w:val="7B7D052D"/>
    <w:rsid w:val="7BD451D0"/>
    <w:rsid w:val="7FE5472B"/>
    <w:rsid w:val="7FFD5B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240"/>
      <w:ind w:left="460" w:hanging="240"/>
      <w:outlineLvl w:val="0"/>
    </w:pPr>
    <w:rPr>
      <w:b/>
      <w:bCs/>
      <w:sz w:val="32"/>
      <w:szCs w:val="32"/>
    </w:rPr>
  </w:style>
  <w:style w:type="paragraph" w:styleId="3">
    <w:name w:val="heading 2"/>
    <w:basedOn w:val="1"/>
    <w:next w:val="1"/>
    <w:qFormat/>
    <w:uiPriority w:val="1"/>
    <w:pPr>
      <w:ind w:left="748" w:hanging="528"/>
      <w:outlineLvl w:val="1"/>
    </w:pPr>
    <w:rPr>
      <w:b/>
      <w:bCs/>
      <w:sz w:val="30"/>
      <w:szCs w:val="3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28"/>
      <w:szCs w:val="28"/>
    </w:rPr>
  </w:style>
  <w:style w:type="paragraph" w:styleId="5">
    <w:name w:val="Body Text Indent 2"/>
    <w:basedOn w:val="1"/>
    <w:unhideWhenUsed/>
    <w:qFormat/>
    <w:uiPriority w:val="0"/>
    <w:pPr>
      <w:spacing w:after="120" w:line="480" w:lineRule="auto"/>
      <w:ind w:left="420" w:leftChars="200"/>
    </w:pPr>
    <w:rPr>
      <w:rFonts w:hint="eastAsia"/>
    </w:rPr>
  </w:style>
  <w:style w:type="paragraph" w:styleId="6">
    <w:name w:val="Balloon Text"/>
    <w:basedOn w:val="1"/>
    <w:link w:val="29"/>
    <w:qFormat/>
    <w:uiPriority w:val="0"/>
    <w:rPr>
      <w:sz w:val="18"/>
      <w:szCs w:val="18"/>
    </w:rPr>
  </w:style>
  <w:style w:type="paragraph" w:styleId="7">
    <w:name w:val="footer"/>
    <w:basedOn w:val="1"/>
    <w:link w:val="28"/>
    <w:qFormat/>
    <w:uiPriority w:val="99"/>
    <w:pPr>
      <w:tabs>
        <w:tab w:val="center" w:pos="4153"/>
        <w:tab w:val="right" w:pos="8306"/>
      </w:tabs>
      <w:snapToGrid w:val="0"/>
    </w:pPr>
    <w:rPr>
      <w:sz w:val="18"/>
      <w:szCs w:val="18"/>
    </w:rPr>
  </w:style>
  <w:style w:type="paragraph" w:styleId="8">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before="176"/>
      <w:ind w:left="960"/>
    </w:pPr>
    <w:rPr>
      <w:rFonts w:ascii="黑体" w:hAnsi="黑体" w:eastAsia="黑体" w:cs="黑体"/>
      <w:b/>
      <w:bCs/>
      <w:sz w:val="20"/>
      <w:szCs w:val="20"/>
    </w:rPr>
  </w:style>
  <w:style w:type="paragraph" w:styleId="10">
    <w:name w:val="List"/>
    <w:basedOn w:val="1"/>
    <w:next w:val="1"/>
    <w:qFormat/>
    <w:uiPriority w:val="99"/>
    <w:pPr>
      <w:widowControl w:val="0"/>
      <w:ind w:left="420" w:hanging="420"/>
      <w:jc w:val="both"/>
    </w:pPr>
    <w:rPr>
      <w:rFonts w:hint="eastAsia" w:ascii="黑体" w:hAnsi="Times New Roman" w:eastAsia="黑体" w:cs="Times New Roman"/>
      <w:kern w:val="2"/>
    </w:rPr>
  </w:style>
  <w:style w:type="paragraph" w:styleId="11">
    <w:name w:val="toc 2"/>
    <w:basedOn w:val="1"/>
    <w:next w:val="1"/>
    <w:qFormat/>
    <w:uiPriority w:val="39"/>
    <w:pPr>
      <w:tabs>
        <w:tab w:val="right" w:leader="dot" w:pos="8190"/>
      </w:tabs>
      <w:autoSpaceDE/>
      <w:autoSpaceDN/>
      <w:ind w:firstLine="480" w:firstLineChars="200"/>
      <w:jc w:val="both"/>
    </w:pPr>
    <w:rPr>
      <w:rFonts w:asciiTheme="minorHAnsi" w:hAnsiTheme="minorHAnsi" w:eastAsiaTheme="minorEastAsia" w:cstheme="minorBidi"/>
      <w:kern w:val="2"/>
      <w:sz w:val="24"/>
      <w:szCs w:val="28"/>
      <w:lang w:val="en-US" w:bidi="ar-SA"/>
    </w:rPr>
  </w:style>
  <w:style w:type="paragraph" w:styleId="12">
    <w:name w:val="Normal (Web)"/>
    <w:basedOn w:val="1"/>
    <w:qFormat/>
    <w:uiPriority w:val="0"/>
    <w:pPr>
      <w:spacing w:beforeAutospacing="1" w:afterAutospacing="1"/>
    </w:pPr>
    <w:rPr>
      <w:rFonts w:cs="Times New Roman"/>
      <w:sz w:val="24"/>
      <w:lang w:val="en-US" w:bidi="ar-SA"/>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basedOn w:val="15"/>
    <w:qFormat/>
    <w:uiPriority w:val="0"/>
  </w:style>
  <w:style w:type="character" w:styleId="18">
    <w:name w:val="Hyperlink"/>
    <w:basedOn w:val="15"/>
    <w:qFormat/>
    <w:uiPriority w:val="99"/>
    <w:rPr>
      <w:color w:val="0000FF"/>
      <w:u w:val="single"/>
    </w:rPr>
  </w:style>
  <w:style w:type="paragraph" w:customStyle="1" w:styleId="19">
    <w:name w:val="表格内"/>
    <w:basedOn w:val="10"/>
    <w:qFormat/>
    <w:uiPriority w:val="0"/>
    <w:pPr>
      <w:widowControl w:val="0"/>
      <w:snapToGrid w:val="0"/>
      <w:spacing w:line="360" w:lineRule="exact"/>
      <w:jc w:val="center"/>
    </w:pPr>
    <w:rPr>
      <w:rFonts w:ascii="Calibri" w:hAnsi="Calibri" w:cs="Times New Roman"/>
      <w:kern w:val="2"/>
      <w:sz w:val="21"/>
      <w:szCs w:val="21"/>
    </w:rPr>
  </w:style>
  <w:style w:type="paragraph" w:customStyle="1" w:styleId="20">
    <w:name w:val="正文格式"/>
    <w:basedOn w:val="1"/>
    <w:next w:val="1"/>
    <w:qFormat/>
    <w:uiPriority w:val="0"/>
    <w:pPr>
      <w:autoSpaceDE/>
      <w:autoSpaceDN/>
      <w:spacing w:line="360" w:lineRule="auto"/>
      <w:ind w:firstLine="544"/>
      <w:jc w:val="both"/>
    </w:pPr>
    <w:rPr>
      <w:rFonts w:ascii="Times New Roman" w:hAnsi="Times New Roman" w:cs="Times New Roman"/>
      <w:sz w:val="21"/>
      <w:szCs w:val="20"/>
      <w:lang w:val="en-US" w:bidi="ar-SA"/>
    </w:rPr>
  </w:style>
  <w:style w:type="paragraph" w:customStyle="1" w:styleId="21">
    <w:name w:val="样式 标题 1 + 首行缩进:  2 字符"/>
    <w:next w:val="1"/>
    <w:qFormat/>
    <w:uiPriority w:val="0"/>
    <w:pPr>
      <w:widowControl w:val="0"/>
      <w:spacing w:after="120" w:line="360" w:lineRule="auto"/>
      <w:ind w:firstLine="200" w:firstLineChars="200"/>
      <w:jc w:val="both"/>
    </w:pPr>
    <w:rPr>
      <w:rFonts w:ascii="Times New Roman" w:hAnsi="Times New Roman" w:eastAsia="宋体" w:cs="宋体"/>
      <w:sz w:val="24"/>
      <w:lang w:val="en-US" w:eastAsia="zh-CN" w:bidi="ar-SA"/>
    </w:rPr>
  </w:style>
  <w:style w:type="table" w:customStyle="1" w:styleId="22">
    <w:name w:val="Table Normal"/>
    <w:semiHidden/>
    <w:unhideWhenUsed/>
    <w:qFormat/>
    <w:uiPriority w:val="2"/>
    <w:tblPr>
      <w:tblCellMar>
        <w:top w:w="0" w:type="dxa"/>
        <w:left w:w="0" w:type="dxa"/>
        <w:bottom w:w="0" w:type="dxa"/>
        <w:right w:w="0" w:type="dxa"/>
      </w:tblCellMar>
    </w:tblPr>
  </w:style>
  <w:style w:type="paragraph" w:styleId="23">
    <w:name w:val="List Paragraph"/>
    <w:basedOn w:val="1"/>
    <w:qFormat/>
    <w:uiPriority w:val="1"/>
    <w:pPr>
      <w:spacing w:before="240"/>
      <w:ind w:left="748" w:hanging="528"/>
    </w:pPr>
  </w:style>
  <w:style w:type="paragraph" w:customStyle="1" w:styleId="24">
    <w:name w:val="Table Paragraph"/>
    <w:basedOn w:val="1"/>
    <w:qFormat/>
    <w:uiPriority w:val="1"/>
  </w:style>
  <w:style w:type="paragraph" w:customStyle="1" w:styleId="25">
    <w:name w:val="Default"/>
    <w:basedOn w:val="26"/>
    <w:next w:val="1"/>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26">
    <w:name w:val="表头"/>
    <w:basedOn w:val="1"/>
    <w:next w:val="1"/>
    <w:qFormat/>
    <w:uiPriority w:val="0"/>
    <w:pPr>
      <w:widowControl w:val="0"/>
      <w:adjustRightInd w:val="0"/>
      <w:snapToGrid w:val="0"/>
      <w:spacing w:line="360" w:lineRule="auto"/>
      <w:jc w:val="center"/>
    </w:pPr>
    <w:rPr>
      <w:rFonts w:ascii="Times New Roman" w:hAnsi="Times New Roman" w:eastAsia="黑体" w:cs="Times New Roman"/>
    </w:rPr>
  </w:style>
  <w:style w:type="character" w:customStyle="1" w:styleId="27">
    <w:name w:val="页眉 Char"/>
    <w:basedOn w:val="15"/>
    <w:link w:val="8"/>
    <w:qFormat/>
    <w:uiPriority w:val="0"/>
    <w:rPr>
      <w:rFonts w:ascii="宋体" w:hAnsi="宋体" w:cs="宋体"/>
      <w:sz w:val="18"/>
      <w:szCs w:val="18"/>
      <w:lang w:val="zh-CN" w:bidi="zh-CN"/>
    </w:rPr>
  </w:style>
  <w:style w:type="character" w:customStyle="1" w:styleId="28">
    <w:name w:val="页脚 Char"/>
    <w:basedOn w:val="15"/>
    <w:link w:val="7"/>
    <w:qFormat/>
    <w:uiPriority w:val="99"/>
    <w:rPr>
      <w:rFonts w:ascii="宋体" w:hAnsi="宋体" w:cs="宋体"/>
      <w:sz w:val="18"/>
      <w:szCs w:val="18"/>
      <w:lang w:val="zh-CN" w:bidi="zh-CN"/>
    </w:rPr>
  </w:style>
  <w:style w:type="character" w:customStyle="1" w:styleId="29">
    <w:name w:val="批注框文本 Char"/>
    <w:basedOn w:val="15"/>
    <w:link w:val="6"/>
    <w:qFormat/>
    <w:uiPriority w:val="0"/>
    <w:rPr>
      <w:rFonts w:ascii="宋体" w:hAnsi="宋体" w:cs="宋体"/>
      <w:sz w:val="18"/>
      <w:szCs w:val="18"/>
      <w:lang w:val="zh-CN" w:bidi="zh-CN"/>
    </w:rPr>
  </w:style>
  <w:style w:type="character" w:customStyle="1" w:styleId="30">
    <w:name w:val="NormalCharacter"/>
    <w:qFormat/>
    <w:uiPriority w:val="0"/>
  </w:style>
  <w:style w:type="table" w:customStyle="1" w:styleId="31">
    <w:name w:val="Table Normal1"/>
    <w:autoRedefine/>
    <w:semiHidden/>
    <w:unhideWhenUsed/>
    <w:qFormat/>
    <w:uiPriority w:val="2"/>
    <w:pPr>
      <w:widowControl w:val="0"/>
    </w:pPr>
    <w:rPr>
      <w:rFonts w:eastAsia="宋体"/>
      <w:lang w:eastAsia="en-US"/>
    </w:rPr>
    <w:tblPr>
      <w:tblCellMar>
        <w:top w:w="0" w:type="dxa"/>
        <w:left w:w="0" w:type="dxa"/>
        <w:bottom w:w="0" w:type="dxa"/>
        <w:right w:w="0" w:type="dxa"/>
      </w:tblCellMar>
    </w:tblPr>
  </w:style>
  <w:style w:type="paragraph" w:customStyle="1" w:styleId="32">
    <w:name w:val=" Char Char Char Char Char Char Char"/>
    <w:basedOn w:val="1"/>
    <w:qFormat/>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9" textRotate="1"/>
    <customShpInfo spid="_x0000_s4100" textRotate="1"/>
    <customShpInfo spid="_x0000_s2052"/>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17</Pages>
  <Words>4343</Words>
  <Characters>5104</Characters>
  <Lines>33</Lines>
  <Paragraphs>9</Paragraphs>
  <TotalTime>0</TotalTime>
  <ScaleCrop>false</ScaleCrop>
  <LinksUpToDate>false</LinksUpToDate>
  <CharactersWithSpaces>5148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2019-08-23T06:44:00Z</dcterms:created>
  <dc:creator>孙宏宇</dc:creator>
  <cp:lastModifiedBy>123</cp:lastModifiedBy>
  <cp:lastPrinted>2025-05-14T02:36:00Z</cp:lastPrinted>
  <dcterms:modified xsi:type="dcterms:W3CDTF">2026-07-10T01:45:07Z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2019-05-30T00:00:00Z</vt:filetime>
  </property>
  <property fmtid="{D5CDD505-2E9C-101B-9397-08002B2CF9AE}" pid="3" name="Creator">
    <vt:lpwstr>WPS 文字</vt:lpwstr>
  </property>
  <property fmtid="{D5CDD505-2E9C-101B-9397-08002B2CF9AE}" pid="4" name="LastSaved">
    <vt:filetime>2019-08-23T00:00:00Z</vt:filetime>
  </property>
  <property fmtid="{D5CDD505-2E9C-101B-9397-08002B2CF9AE}" pid="5" name="KSOProductBuildVer">
    <vt:lpwstr>2052-12.1.0.26895</vt:lpwstr>
  </property>
  <property fmtid="{D5CDD505-2E9C-101B-9397-08002B2CF9AE}" pid="6" name="ICV">
    <vt:lpwstr>0899A81D8F1A4CA7B190337B893F3524</vt:lpwstr>
  </property>
  <property fmtid="{D5CDD505-2E9C-101B-9397-08002B2CF9AE}" pid="7" name="KSOTemplateDocerSaveRecord">
    <vt:lpwstr>eyJoZGlkIjoiNjFlNDQ1Y2RlN2QwYTY4ZDE0YjFlNTdmYjUwMTRhNGYiLCJ1c2VySWQiOiIyNjQ0MzQ0MTAifQ==</vt:lpwstr>
  </property>
</Properties>
</file>